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XSpec="center" w:tblpY="1130"/>
        <w:tblW w:w="15559" w:type="dxa"/>
        <w:jc w:val="center"/>
        <w:tblLook w:val="04A0" w:firstRow="1" w:lastRow="0" w:firstColumn="1" w:lastColumn="0" w:noHBand="0" w:noVBand="1"/>
      </w:tblPr>
      <w:tblGrid>
        <w:gridCol w:w="5211"/>
        <w:gridCol w:w="5103"/>
        <w:gridCol w:w="5245"/>
      </w:tblGrid>
      <w:tr w:rsidR="00F07003" w:rsidRPr="002D0318" w:rsidTr="002B4785">
        <w:trPr>
          <w:trHeight w:val="564"/>
          <w:jc w:val="center"/>
        </w:trPr>
        <w:tc>
          <w:tcPr>
            <w:tcW w:w="15559" w:type="dxa"/>
            <w:gridSpan w:val="3"/>
            <w:vAlign w:val="center"/>
          </w:tcPr>
          <w:p w:rsidR="00F07003" w:rsidRPr="002D0318" w:rsidRDefault="00F07003" w:rsidP="00AE6F11">
            <w:pPr>
              <w:spacing w:line="440" w:lineRule="exact"/>
              <w:jc w:val="center"/>
              <w:rPr>
                <w:rFonts w:ascii="標楷體" w:eastAsia="標楷體" w:hAnsi="標楷體"/>
                <w:b/>
                <w:sz w:val="36"/>
                <w:szCs w:val="36"/>
              </w:rPr>
            </w:pPr>
            <w:r w:rsidRPr="002D0318">
              <w:rPr>
                <w:rFonts w:ascii="標楷體" w:eastAsia="標楷體" w:hAnsi="標楷體" w:hint="eastAsia"/>
                <w:b/>
                <w:sz w:val="36"/>
                <w:szCs w:val="36"/>
              </w:rPr>
              <w:t>臺北市人權保障及促進方案</w:t>
            </w:r>
            <w:r w:rsidR="002D0318" w:rsidRPr="002D0318">
              <w:rPr>
                <w:rFonts w:ascii="標楷體" w:eastAsia="標楷體" w:hAnsi="標楷體" w:hint="eastAsia"/>
                <w:b/>
                <w:sz w:val="36"/>
                <w:szCs w:val="36"/>
              </w:rPr>
              <w:t>第五點、第六點</w:t>
            </w:r>
            <w:r w:rsidR="00AE6F11">
              <w:rPr>
                <w:rFonts w:ascii="標楷體" w:eastAsia="標楷體" w:hAnsi="標楷體" w:hint="eastAsia"/>
                <w:b/>
                <w:sz w:val="36"/>
                <w:szCs w:val="36"/>
              </w:rPr>
              <w:t>及</w:t>
            </w:r>
            <w:r w:rsidR="006240E2">
              <w:rPr>
                <w:rFonts w:ascii="標楷體" w:eastAsia="標楷體" w:hAnsi="標楷體" w:hint="eastAsia"/>
                <w:b/>
                <w:sz w:val="36"/>
                <w:szCs w:val="36"/>
              </w:rPr>
              <w:t>第七點</w:t>
            </w:r>
            <w:r w:rsidR="002D0318" w:rsidRPr="002D0318">
              <w:rPr>
                <w:rFonts w:ascii="標楷體" w:eastAsia="標楷體" w:hAnsi="標楷體" w:hint="eastAsia"/>
                <w:b/>
                <w:sz w:val="36"/>
                <w:szCs w:val="36"/>
              </w:rPr>
              <w:t>修正</w:t>
            </w:r>
            <w:r w:rsidR="00B50999" w:rsidRPr="002D0318">
              <w:rPr>
                <w:rFonts w:ascii="標楷體" w:eastAsia="標楷體" w:hAnsi="標楷體" w:hint="eastAsia"/>
                <w:b/>
                <w:sz w:val="36"/>
                <w:szCs w:val="36"/>
              </w:rPr>
              <w:t>草案</w:t>
            </w:r>
            <w:r w:rsidR="002D0318" w:rsidRPr="002D0318">
              <w:rPr>
                <w:rFonts w:ascii="標楷體" w:eastAsia="標楷體" w:hAnsi="標楷體" w:hint="eastAsia"/>
                <w:b/>
                <w:sz w:val="36"/>
                <w:szCs w:val="36"/>
              </w:rPr>
              <w:t>對照表</w:t>
            </w:r>
          </w:p>
        </w:tc>
      </w:tr>
      <w:tr w:rsidR="00A55F11" w:rsidRPr="002D0318" w:rsidTr="002B4785">
        <w:trPr>
          <w:jc w:val="center"/>
        </w:trPr>
        <w:tc>
          <w:tcPr>
            <w:tcW w:w="5211" w:type="dxa"/>
            <w:vAlign w:val="center"/>
          </w:tcPr>
          <w:p w:rsidR="00A55F11" w:rsidRPr="002D0318" w:rsidRDefault="0082386E" w:rsidP="002B4785">
            <w:pPr>
              <w:spacing w:line="440" w:lineRule="exact"/>
              <w:jc w:val="center"/>
              <w:rPr>
                <w:rFonts w:ascii="標楷體" w:eastAsia="標楷體" w:hAnsi="標楷體"/>
                <w:b/>
                <w:sz w:val="32"/>
                <w:szCs w:val="32"/>
              </w:rPr>
            </w:pPr>
            <w:r w:rsidRPr="002D0318">
              <w:rPr>
                <w:rFonts w:ascii="標楷體" w:eastAsia="標楷體" w:hAnsi="標楷體" w:hint="eastAsia"/>
                <w:b/>
                <w:sz w:val="32"/>
                <w:szCs w:val="32"/>
              </w:rPr>
              <w:t>修正規定</w:t>
            </w:r>
          </w:p>
        </w:tc>
        <w:tc>
          <w:tcPr>
            <w:tcW w:w="5103" w:type="dxa"/>
            <w:vAlign w:val="center"/>
          </w:tcPr>
          <w:p w:rsidR="00A55F11" w:rsidRPr="002D0318" w:rsidRDefault="001E47DE" w:rsidP="002B4785">
            <w:pPr>
              <w:spacing w:line="440" w:lineRule="exact"/>
              <w:jc w:val="center"/>
              <w:rPr>
                <w:rFonts w:ascii="標楷體" w:eastAsia="標楷體" w:hAnsi="標楷體"/>
                <w:b/>
                <w:sz w:val="32"/>
                <w:szCs w:val="32"/>
              </w:rPr>
            </w:pPr>
            <w:r w:rsidRPr="002D0318">
              <w:rPr>
                <w:rFonts w:ascii="標楷體" w:eastAsia="標楷體" w:hAnsi="標楷體" w:hint="eastAsia"/>
                <w:b/>
                <w:sz w:val="32"/>
                <w:szCs w:val="32"/>
              </w:rPr>
              <w:t>現行</w:t>
            </w:r>
            <w:r w:rsidR="0082386E" w:rsidRPr="002D0318">
              <w:rPr>
                <w:rFonts w:ascii="標楷體" w:eastAsia="標楷體" w:hAnsi="標楷體" w:hint="eastAsia"/>
                <w:b/>
                <w:sz w:val="32"/>
                <w:szCs w:val="32"/>
              </w:rPr>
              <w:t>規定</w:t>
            </w:r>
          </w:p>
        </w:tc>
        <w:tc>
          <w:tcPr>
            <w:tcW w:w="5245" w:type="dxa"/>
            <w:vAlign w:val="center"/>
          </w:tcPr>
          <w:p w:rsidR="00A55F11" w:rsidRPr="002D0318" w:rsidRDefault="0082386E" w:rsidP="002B4785">
            <w:pPr>
              <w:spacing w:line="440" w:lineRule="exact"/>
              <w:jc w:val="center"/>
              <w:rPr>
                <w:rFonts w:ascii="標楷體" w:eastAsia="標楷體" w:hAnsi="標楷體"/>
                <w:b/>
                <w:sz w:val="32"/>
                <w:szCs w:val="32"/>
              </w:rPr>
            </w:pPr>
            <w:r w:rsidRPr="002D0318">
              <w:rPr>
                <w:rFonts w:ascii="標楷體" w:eastAsia="標楷體" w:hAnsi="標楷體" w:hint="eastAsia"/>
                <w:b/>
                <w:sz w:val="32"/>
                <w:szCs w:val="32"/>
              </w:rPr>
              <w:t>說明</w:t>
            </w:r>
          </w:p>
        </w:tc>
      </w:tr>
      <w:tr w:rsidR="00A55F11" w:rsidRPr="002D0318" w:rsidTr="002B4785">
        <w:trPr>
          <w:jc w:val="center"/>
        </w:trPr>
        <w:tc>
          <w:tcPr>
            <w:tcW w:w="5211" w:type="dxa"/>
          </w:tcPr>
          <w:p w:rsidR="00FF43C2" w:rsidRPr="002D0318" w:rsidRDefault="00A55F11" w:rsidP="002B4785">
            <w:pPr>
              <w:spacing w:line="440" w:lineRule="exact"/>
              <w:ind w:left="543" w:hangingChars="194" w:hanging="543"/>
              <w:rPr>
                <w:rFonts w:ascii="標楷體" w:eastAsia="標楷體" w:hAnsi="標楷體"/>
                <w:sz w:val="28"/>
                <w:szCs w:val="28"/>
              </w:rPr>
            </w:pPr>
            <w:r w:rsidRPr="002D0318">
              <w:rPr>
                <w:rFonts w:ascii="標楷體" w:eastAsia="標楷體" w:hAnsi="標楷體" w:hint="eastAsia"/>
                <w:sz w:val="28"/>
                <w:szCs w:val="28"/>
              </w:rPr>
              <w:t>五、法務局應</w:t>
            </w:r>
            <w:r w:rsidRPr="004F6EED">
              <w:rPr>
                <w:rFonts w:ascii="標楷體" w:eastAsia="標楷體" w:hAnsi="標楷體" w:hint="eastAsia"/>
                <w:sz w:val="28"/>
                <w:szCs w:val="28"/>
                <w:u w:val="single"/>
              </w:rPr>
              <w:t>將召開人權保障諮詢會議之會議紀錄、會議報告及人權研討會相關議題報告等資料，依政府資訊公開法規定置於</w:t>
            </w:r>
            <w:r w:rsidR="00AE6F11" w:rsidRPr="004F6EED">
              <w:rPr>
                <w:rFonts w:ascii="標楷體" w:eastAsia="標楷體" w:hAnsi="標楷體" w:hint="eastAsia"/>
                <w:sz w:val="28"/>
                <w:szCs w:val="28"/>
                <w:u w:val="single"/>
              </w:rPr>
              <w:t>該</w:t>
            </w:r>
            <w:r w:rsidRPr="004F6EED">
              <w:rPr>
                <w:rFonts w:ascii="標楷體" w:eastAsia="標楷體" w:hAnsi="標楷體" w:hint="eastAsia"/>
                <w:sz w:val="28"/>
                <w:szCs w:val="28"/>
                <w:u w:val="single"/>
              </w:rPr>
              <w:t>局網站，供本府各機關參考</w:t>
            </w:r>
            <w:r w:rsidRPr="004F6EED">
              <w:rPr>
                <w:rFonts w:ascii="標楷體" w:eastAsia="標楷體" w:hAnsi="標楷體" w:hint="eastAsia"/>
                <w:sz w:val="28"/>
                <w:szCs w:val="28"/>
              </w:rPr>
              <w:t>；</w:t>
            </w:r>
            <w:r w:rsidR="00FF43C2" w:rsidRPr="004F6EED">
              <w:rPr>
                <w:rFonts w:ascii="標楷體" w:eastAsia="標楷體" w:hAnsi="標楷體" w:hint="eastAsia"/>
                <w:sz w:val="28"/>
                <w:szCs w:val="28"/>
              </w:rPr>
              <w:t>並</w:t>
            </w:r>
            <w:r w:rsidR="00FF43C2" w:rsidRPr="004F6EED">
              <w:rPr>
                <w:rFonts w:ascii="標楷體" w:eastAsia="標楷體" w:hAnsi="標楷體" w:hint="eastAsia"/>
                <w:sz w:val="28"/>
                <w:szCs w:val="28"/>
                <w:u w:val="single"/>
              </w:rPr>
              <w:t>得</w:t>
            </w:r>
            <w:r w:rsidR="00FF43C2" w:rsidRPr="002D0318">
              <w:rPr>
                <w:rFonts w:ascii="標楷體" w:eastAsia="標楷體" w:hAnsi="標楷體" w:hint="eastAsia"/>
                <w:sz w:val="28"/>
                <w:szCs w:val="28"/>
              </w:rPr>
              <w:t>辦理人權議題之相關研討會或座談會，通盤檢討本府有無落實人權保障之要求。</w:t>
            </w:r>
          </w:p>
          <w:p w:rsidR="00A55F11" w:rsidRPr="002D0318" w:rsidRDefault="00FF43C2" w:rsidP="002B4785">
            <w:pPr>
              <w:spacing w:line="440" w:lineRule="exact"/>
              <w:ind w:leftChars="221" w:left="541" w:hangingChars="4" w:hanging="11"/>
              <w:rPr>
                <w:rFonts w:ascii="標楷體" w:eastAsia="標楷體" w:hAnsi="標楷體"/>
                <w:sz w:val="28"/>
                <w:szCs w:val="28"/>
              </w:rPr>
            </w:pPr>
            <w:r w:rsidRPr="002D0318">
              <w:rPr>
                <w:rFonts w:ascii="標楷體" w:eastAsia="標楷體" w:hAnsi="標楷體" w:hint="eastAsia"/>
                <w:sz w:val="28"/>
                <w:szCs w:val="28"/>
              </w:rPr>
              <w:t>前項研討會或座談會，由本府各相關機關配合協辦。</w:t>
            </w:r>
          </w:p>
          <w:p w:rsidR="00A55F11" w:rsidRPr="002D0318" w:rsidRDefault="00A55F11" w:rsidP="002B4785">
            <w:pPr>
              <w:spacing w:line="440" w:lineRule="exact"/>
              <w:ind w:leftChars="221" w:left="541" w:hangingChars="4" w:hanging="11"/>
              <w:rPr>
                <w:rFonts w:ascii="標楷體" w:eastAsia="標楷體" w:hAnsi="標楷體"/>
                <w:sz w:val="28"/>
                <w:szCs w:val="28"/>
              </w:rPr>
            </w:pPr>
            <w:r w:rsidRPr="002D0318">
              <w:rPr>
                <w:rFonts w:ascii="標楷體" w:eastAsia="標楷體" w:hAnsi="標楷體" w:hint="eastAsia"/>
                <w:sz w:val="28"/>
                <w:szCs w:val="28"/>
              </w:rPr>
              <w:t>本府各機關宜於其宣導出版品或網站上，刊登有關人權宣導事項。</w:t>
            </w:r>
          </w:p>
        </w:tc>
        <w:tc>
          <w:tcPr>
            <w:tcW w:w="5103" w:type="dxa"/>
          </w:tcPr>
          <w:p w:rsidR="00A55F11" w:rsidRPr="002D0318" w:rsidRDefault="00A55F11" w:rsidP="002B4785">
            <w:pPr>
              <w:spacing w:line="440" w:lineRule="exact"/>
              <w:ind w:left="543" w:hangingChars="194" w:hanging="543"/>
              <w:rPr>
                <w:rFonts w:ascii="標楷體" w:eastAsia="標楷體" w:hAnsi="標楷體"/>
                <w:sz w:val="28"/>
                <w:szCs w:val="28"/>
              </w:rPr>
            </w:pPr>
            <w:r w:rsidRPr="002D0318">
              <w:rPr>
                <w:rFonts w:ascii="標楷體" w:eastAsia="標楷體" w:hAnsi="標楷體" w:hint="eastAsia"/>
                <w:sz w:val="28"/>
                <w:szCs w:val="28"/>
              </w:rPr>
              <w:t>五、</w:t>
            </w:r>
            <w:r w:rsidRPr="008173CE">
              <w:rPr>
                <w:rFonts w:ascii="標楷體" w:eastAsia="標楷體" w:hAnsi="標楷體" w:hint="eastAsia"/>
                <w:sz w:val="28"/>
                <w:szCs w:val="28"/>
                <w:u w:val="single"/>
              </w:rPr>
              <w:t>本府</w:t>
            </w:r>
            <w:r w:rsidRPr="002D0318">
              <w:rPr>
                <w:rFonts w:ascii="標楷體" w:eastAsia="標楷體" w:hAnsi="標楷體" w:hint="eastAsia"/>
                <w:sz w:val="28"/>
                <w:szCs w:val="28"/>
              </w:rPr>
              <w:t>法務局應</w:t>
            </w:r>
            <w:r w:rsidRPr="002D0318">
              <w:rPr>
                <w:rFonts w:ascii="標楷體" w:eastAsia="標楷體" w:hAnsi="標楷體" w:hint="eastAsia"/>
                <w:sz w:val="28"/>
                <w:szCs w:val="28"/>
                <w:u w:val="single"/>
              </w:rPr>
              <w:t>不定期出版人權專書，供本府各機關索取參考</w:t>
            </w:r>
            <w:r w:rsidRPr="002D0318">
              <w:rPr>
                <w:rFonts w:ascii="標楷體" w:eastAsia="標楷體" w:hAnsi="標楷體" w:hint="eastAsia"/>
                <w:sz w:val="28"/>
                <w:szCs w:val="28"/>
              </w:rPr>
              <w:t>；並辦理人權議題之相關研討會或座談會，通盤檢討本府有無落實人權保障之要求。</w:t>
            </w:r>
          </w:p>
          <w:p w:rsidR="00A55F11" w:rsidRPr="002D0318" w:rsidRDefault="00A55F11" w:rsidP="002B4785">
            <w:pPr>
              <w:spacing w:line="440" w:lineRule="exact"/>
              <w:ind w:leftChars="221" w:left="541" w:hangingChars="4" w:hanging="11"/>
              <w:rPr>
                <w:rFonts w:ascii="標楷體" w:eastAsia="標楷體" w:hAnsi="標楷體"/>
                <w:sz w:val="28"/>
                <w:szCs w:val="28"/>
              </w:rPr>
            </w:pPr>
            <w:r w:rsidRPr="002D0318">
              <w:rPr>
                <w:rFonts w:ascii="標楷體" w:eastAsia="標楷體" w:hAnsi="標楷體" w:hint="eastAsia"/>
                <w:sz w:val="28"/>
                <w:szCs w:val="28"/>
              </w:rPr>
              <w:t>前項研討會或座談會，由本府各相關機關配合協辦。</w:t>
            </w:r>
          </w:p>
          <w:p w:rsidR="00A55F11" w:rsidRPr="002D0318" w:rsidRDefault="00A55F11" w:rsidP="002B4785">
            <w:pPr>
              <w:spacing w:line="440" w:lineRule="exact"/>
              <w:ind w:leftChars="221" w:left="541" w:hangingChars="4" w:hanging="11"/>
              <w:rPr>
                <w:rFonts w:ascii="標楷體" w:eastAsia="標楷體" w:hAnsi="標楷體"/>
                <w:sz w:val="28"/>
                <w:szCs w:val="28"/>
              </w:rPr>
            </w:pPr>
            <w:r w:rsidRPr="002D0318">
              <w:rPr>
                <w:rFonts w:ascii="標楷體" w:eastAsia="標楷體" w:hAnsi="標楷體" w:hint="eastAsia"/>
                <w:sz w:val="28"/>
                <w:szCs w:val="28"/>
              </w:rPr>
              <w:t>本府各機關宜於其宣導出版品或網站上，刊登有關人權宣導事項。</w:t>
            </w:r>
          </w:p>
        </w:tc>
        <w:tc>
          <w:tcPr>
            <w:tcW w:w="5245" w:type="dxa"/>
          </w:tcPr>
          <w:p w:rsidR="00FF43C2" w:rsidRPr="00075152" w:rsidRDefault="00075152" w:rsidP="002B4785">
            <w:pPr>
              <w:spacing w:line="440" w:lineRule="exact"/>
              <w:ind w:left="543" w:hangingChars="194" w:hanging="543"/>
              <w:rPr>
                <w:rFonts w:ascii="標楷體" w:eastAsia="標楷體" w:hAnsi="標楷體"/>
                <w:sz w:val="28"/>
                <w:szCs w:val="28"/>
              </w:rPr>
            </w:pPr>
            <w:r>
              <w:rPr>
                <w:rFonts w:ascii="標楷體" w:eastAsia="標楷體" w:hAnsi="標楷體" w:hint="eastAsia"/>
                <w:sz w:val="28"/>
                <w:szCs w:val="28"/>
              </w:rPr>
              <w:t>一、</w:t>
            </w:r>
            <w:r w:rsidR="00FF43C2" w:rsidRPr="00075152">
              <w:rPr>
                <w:rFonts w:ascii="標楷體" w:eastAsia="標楷體" w:hAnsi="標楷體" w:hint="eastAsia"/>
                <w:sz w:val="28"/>
                <w:szCs w:val="28"/>
              </w:rPr>
              <w:t>為</w:t>
            </w:r>
            <w:r w:rsidR="008F60C3" w:rsidRPr="00075152">
              <w:rPr>
                <w:rFonts w:ascii="標楷體" w:eastAsia="標楷體" w:hAnsi="標楷體" w:hint="eastAsia"/>
                <w:sz w:val="28"/>
                <w:szCs w:val="28"/>
              </w:rPr>
              <w:t>落實</w:t>
            </w:r>
            <w:r w:rsidR="00FF43C2" w:rsidRPr="00075152">
              <w:rPr>
                <w:rFonts w:ascii="標楷體" w:eastAsia="標楷體" w:hAnsi="標楷體" w:hint="eastAsia"/>
                <w:sz w:val="28"/>
                <w:szCs w:val="28"/>
              </w:rPr>
              <w:t>環保節紙及政府資訊</w:t>
            </w:r>
            <w:r w:rsidR="00E022E6">
              <w:rPr>
                <w:rFonts w:ascii="標楷體" w:eastAsia="標楷體" w:hAnsi="標楷體" w:hint="eastAsia"/>
                <w:sz w:val="28"/>
                <w:szCs w:val="28"/>
              </w:rPr>
              <w:t>公開及</w:t>
            </w:r>
            <w:r w:rsidR="00FF43C2" w:rsidRPr="00075152">
              <w:rPr>
                <w:rFonts w:ascii="標楷體" w:eastAsia="標楷體" w:hAnsi="標楷體" w:hint="eastAsia"/>
                <w:sz w:val="28"/>
                <w:szCs w:val="28"/>
              </w:rPr>
              <w:t>電子化，爰</w:t>
            </w:r>
            <w:r w:rsidR="00F96D8B" w:rsidRPr="00075152">
              <w:rPr>
                <w:rFonts w:ascii="標楷體" w:eastAsia="標楷體" w:hAnsi="標楷體" w:hint="eastAsia"/>
                <w:sz w:val="28"/>
                <w:szCs w:val="28"/>
              </w:rPr>
              <w:t>修正第一項規定</w:t>
            </w:r>
            <w:r w:rsidR="00FF43C2" w:rsidRPr="00075152">
              <w:rPr>
                <w:rFonts w:ascii="標楷體" w:eastAsia="標楷體" w:hAnsi="標楷體" w:hint="eastAsia"/>
                <w:sz w:val="28"/>
                <w:szCs w:val="28"/>
              </w:rPr>
              <w:t>，將原人權專書內相關資料(召開人權保障諮詢會議之會議紀錄、會議報告及人權研討會相關議題報告等)，以置於法務局網站取代出版方式，供本府各機關參考。</w:t>
            </w:r>
          </w:p>
          <w:p w:rsidR="00F96D8B" w:rsidRPr="00075152" w:rsidRDefault="00075152" w:rsidP="00AE6F11">
            <w:pPr>
              <w:spacing w:line="440" w:lineRule="exact"/>
              <w:ind w:left="543" w:hangingChars="194" w:hanging="543"/>
              <w:rPr>
                <w:rFonts w:ascii="標楷體" w:eastAsia="標楷體" w:hAnsi="標楷體"/>
                <w:sz w:val="28"/>
                <w:szCs w:val="28"/>
              </w:rPr>
            </w:pPr>
            <w:r>
              <w:rPr>
                <w:rFonts w:ascii="標楷體" w:eastAsia="標楷體" w:hAnsi="標楷體" w:hint="eastAsia"/>
                <w:sz w:val="28"/>
                <w:szCs w:val="28"/>
              </w:rPr>
              <w:t>二、</w:t>
            </w:r>
            <w:r w:rsidR="00FF43C2" w:rsidRPr="00075152">
              <w:rPr>
                <w:rFonts w:ascii="標楷體" w:eastAsia="標楷體" w:hAnsi="標楷體" w:hint="eastAsia"/>
                <w:sz w:val="28"/>
                <w:szCs w:val="28"/>
              </w:rPr>
              <w:t>人權議題之相關研討會或座談會應視實際本府各級機關所涉議題舉辦</w:t>
            </w:r>
            <w:r w:rsidR="00F96D8B" w:rsidRPr="00075152">
              <w:rPr>
                <w:rFonts w:ascii="標楷體" w:eastAsia="標楷體" w:hAnsi="標楷體" w:hint="eastAsia"/>
                <w:sz w:val="28"/>
                <w:szCs w:val="28"/>
              </w:rPr>
              <w:t>，</w:t>
            </w:r>
            <w:r w:rsidR="008173CE">
              <w:rPr>
                <w:rFonts w:ascii="標楷體" w:eastAsia="標楷體" w:hAnsi="標楷體" w:hint="eastAsia"/>
                <w:sz w:val="28"/>
                <w:szCs w:val="28"/>
              </w:rPr>
              <w:t>第一項後段</w:t>
            </w:r>
            <w:r w:rsidR="00FF43C2" w:rsidRPr="00075152">
              <w:rPr>
                <w:rFonts w:ascii="標楷體" w:eastAsia="標楷體" w:hAnsi="標楷體" w:hint="eastAsia"/>
                <w:sz w:val="28"/>
                <w:szCs w:val="28"/>
              </w:rPr>
              <w:t>爰修</w:t>
            </w:r>
            <w:r w:rsidR="00F96D8B" w:rsidRPr="00075152">
              <w:rPr>
                <w:rFonts w:ascii="標楷體" w:eastAsia="標楷體" w:hAnsi="標楷體" w:hint="eastAsia"/>
                <w:sz w:val="28"/>
                <w:szCs w:val="28"/>
              </w:rPr>
              <w:t>正</w:t>
            </w:r>
            <w:r w:rsidR="00FF43C2" w:rsidRPr="00075152">
              <w:rPr>
                <w:rFonts w:ascii="標楷體" w:eastAsia="標楷體" w:hAnsi="標楷體" w:hint="eastAsia"/>
                <w:sz w:val="28"/>
                <w:szCs w:val="28"/>
              </w:rPr>
              <w:t>為「得」辦理人權議題之相關研討會或座談會</w:t>
            </w:r>
            <w:r w:rsidR="00F96D8B" w:rsidRPr="00075152">
              <w:rPr>
                <w:rFonts w:ascii="標楷體" w:eastAsia="標楷體" w:hAnsi="標楷體" w:hint="eastAsia"/>
                <w:sz w:val="28"/>
                <w:szCs w:val="28"/>
              </w:rPr>
              <w:t>。</w:t>
            </w:r>
          </w:p>
        </w:tc>
      </w:tr>
      <w:tr w:rsidR="00A55F11" w:rsidRPr="002D0318" w:rsidTr="002B4785">
        <w:trPr>
          <w:jc w:val="center"/>
        </w:trPr>
        <w:tc>
          <w:tcPr>
            <w:tcW w:w="5211" w:type="dxa"/>
          </w:tcPr>
          <w:p w:rsidR="00A55F11" w:rsidRPr="002D0318" w:rsidRDefault="00606A55" w:rsidP="00772421">
            <w:pPr>
              <w:spacing w:line="440" w:lineRule="exact"/>
              <w:rPr>
                <w:rFonts w:ascii="標楷體" w:eastAsia="標楷體" w:hAnsi="標楷體"/>
                <w:sz w:val="28"/>
                <w:szCs w:val="28"/>
              </w:rPr>
            </w:pPr>
            <w:r w:rsidRPr="002D0318">
              <w:rPr>
                <w:rFonts w:ascii="標楷體" w:eastAsia="標楷體" w:hAnsi="標楷體" w:hint="eastAsia"/>
                <w:sz w:val="28"/>
                <w:szCs w:val="28"/>
              </w:rPr>
              <w:t>(刪除)</w:t>
            </w:r>
          </w:p>
        </w:tc>
        <w:tc>
          <w:tcPr>
            <w:tcW w:w="5103" w:type="dxa"/>
          </w:tcPr>
          <w:p w:rsidR="00A55F11" w:rsidRPr="002D0318" w:rsidRDefault="00F96D8B" w:rsidP="002B4785">
            <w:pPr>
              <w:spacing w:line="440" w:lineRule="exact"/>
              <w:ind w:left="543" w:hangingChars="194" w:hanging="543"/>
              <w:rPr>
                <w:rFonts w:ascii="標楷體" w:eastAsia="標楷體" w:hAnsi="標楷體"/>
                <w:sz w:val="28"/>
                <w:szCs w:val="28"/>
              </w:rPr>
            </w:pPr>
            <w:r w:rsidRPr="002D0318">
              <w:rPr>
                <w:rFonts w:ascii="標楷體" w:eastAsia="標楷體" w:hAnsi="標楷體" w:hint="eastAsia"/>
                <w:sz w:val="28"/>
                <w:szCs w:val="28"/>
              </w:rPr>
              <w:t>六、本府法務局應適時提出本府落實人權報告，本府各機關應配合協助提供相關資料。</w:t>
            </w:r>
          </w:p>
        </w:tc>
        <w:tc>
          <w:tcPr>
            <w:tcW w:w="5245" w:type="dxa"/>
          </w:tcPr>
          <w:p w:rsidR="00E82B21" w:rsidRDefault="00E82B21" w:rsidP="002B4785">
            <w:pPr>
              <w:spacing w:line="440" w:lineRule="exact"/>
              <w:rPr>
                <w:rFonts w:ascii="標楷體" w:eastAsia="標楷體" w:hAnsi="標楷體"/>
                <w:sz w:val="28"/>
                <w:szCs w:val="28"/>
              </w:rPr>
            </w:pPr>
            <w:r>
              <w:rPr>
                <w:rFonts w:ascii="標楷體" w:eastAsia="標楷體" w:hAnsi="標楷體" w:hint="eastAsia"/>
                <w:sz w:val="28"/>
                <w:szCs w:val="28"/>
              </w:rPr>
              <w:t>一、</w:t>
            </w:r>
            <w:r w:rsidRPr="00AE6F11">
              <w:rPr>
                <w:rFonts w:ascii="標楷體" w:eastAsia="標楷體" w:hAnsi="標楷體" w:hint="eastAsia"/>
                <w:sz w:val="28"/>
                <w:szCs w:val="28"/>
                <w:u w:val="single"/>
              </w:rPr>
              <w:t>本點刪除</w:t>
            </w:r>
            <w:r>
              <w:rPr>
                <w:rFonts w:ascii="標楷體" w:eastAsia="標楷體" w:hAnsi="標楷體" w:hint="eastAsia"/>
                <w:sz w:val="28"/>
                <w:szCs w:val="28"/>
              </w:rPr>
              <w:t>。</w:t>
            </w:r>
          </w:p>
          <w:p w:rsidR="00A55F11" w:rsidRPr="002D0318" w:rsidRDefault="00E82B21" w:rsidP="008B343A">
            <w:pPr>
              <w:spacing w:line="440" w:lineRule="exact"/>
              <w:ind w:left="543" w:hangingChars="194" w:hanging="543"/>
              <w:rPr>
                <w:rFonts w:ascii="標楷體" w:eastAsia="標楷體" w:hAnsi="標楷體"/>
                <w:sz w:val="28"/>
                <w:szCs w:val="28"/>
              </w:rPr>
            </w:pPr>
            <w:r>
              <w:rPr>
                <w:rFonts w:ascii="標楷體" w:eastAsia="標楷體" w:hAnsi="標楷體" w:hint="eastAsia"/>
                <w:sz w:val="28"/>
                <w:szCs w:val="28"/>
              </w:rPr>
              <w:t>二、</w:t>
            </w:r>
            <w:r w:rsidR="008B343A" w:rsidRPr="008B343A">
              <w:rPr>
                <w:rFonts w:ascii="標楷體" w:eastAsia="標楷體" w:hAnsi="標楷體" w:hint="eastAsia"/>
                <w:sz w:val="28"/>
                <w:szCs w:val="28"/>
              </w:rPr>
              <w:t>第五點修正草案已將人權相關資料依政府資訊公開法規定置於法務局網站，供本府各機關參考，並得視實際面臨之人權議題需要召開人權保障諮詢會議及辦理人權研討會或座談會等方式，以落實人權保障；另本府各機關依本方案第三點、第五點及臺北市</w:t>
            </w:r>
            <w:r w:rsidR="008B343A" w:rsidRPr="008B343A">
              <w:rPr>
                <w:rFonts w:ascii="標楷體" w:eastAsia="標楷體" w:hAnsi="標楷體" w:hint="eastAsia"/>
                <w:sz w:val="28"/>
                <w:szCs w:val="28"/>
              </w:rPr>
              <w:lastRenderedPageBreak/>
              <w:t>政府法規及行政規則整理管制作業要點，亦應主動定期通盤檢視主管之自治法規、行政規則及各項行政措施有無侵害人權並適時調整修正，</w:t>
            </w:r>
            <w:proofErr w:type="gramStart"/>
            <w:r w:rsidR="00C81BF7" w:rsidRPr="00C81BF7">
              <w:rPr>
                <w:rFonts w:ascii="標楷體" w:eastAsia="標楷體" w:hAnsi="標楷體" w:hint="eastAsia"/>
                <w:sz w:val="28"/>
                <w:szCs w:val="28"/>
              </w:rPr>
              <w:t>爰</w:t>
            </w:r>
            <w:proofErr w:type="gramEnd"/>
            <w:r w:rsidR="00C81BF7" w:rsidRPr="00C81BF7">
              <w:rPr>
                <w:rFonts w:ascii="標楷體" w:eastAsia="標楷體" w:hAnsi="標楷體" w:hint="eastAsia"/>
                <w:sz w:val="28"/>
                <w:szCs w:val="28"/>
              </w:rPr>
              <w:t>刪除</w:t>
            </w:r>
            <w:r w:rsidR="008B5018">
              <w:rPr>
                <w:rFonts w:ascii="標楷體" w:eastAsia="標楷體" w:hAnsi="標楷體" w:hint="eastAsia"/>
                <w:sz w:val="28"/>
                <w:szCs w:val="28"/>
              </w:rPr>
              <w:t>本</w:t>
            </w:r>
            <w:r w:rsidR="00C81BF7" w:rsidRPr="00C81BF7">
              <w:rPr>
                <w:rFonts w:ascii="標楷體" w:eastAsia="標楷體" w:hAnsi="標楷體" w:hint="eastAsia"/>
                <w:sz w:val="28"/>
                <w:szCs w:val="28"/>
              </w:rPr>
              <w:t>點之規定。</w:t>
            </w:r>
          </w:p>
        </w:tc>
      </w:tr>
      <w:tr w:rsidR="00C81BF7" w:rsidRPr="002D0318" w:rsidTr="002B4785">
        <w:trPr>
          <w:jc w:val="center"/>
        </w:trPr>
        <w:tc>
          <w:tcPr>
            <w:tcW w:w="5211" w:type="dxa"/>
          </w:tcPr>
          <w:p w:rsidR="00C81BF7" w:rsidRPr="002D0318" w:rsidRDefault="00094920" w:rsidP="002B4785">
            <w:pPr>
              <w:spacing w:line="440" w:lineRule="exact"/>
              <w:ind w:left="504" w:hangingChars="180" w:hanging="504"/>
              <w:rPr>
                <w:rFonts w:ascii="標楷體" w:eastAsia="標楷體" w:hAnsi="標楷體"/>
                <w:sz w:val="28"/>
                <w:szCs w:val="28"/>
              </w:rPr>
            </w:pPr>
            <w:bookmarkStart w:id="0" w:name="_GoBack"/>
            <w:r w:rsidRPr="007972DD">
              <w:rPr>
                <w:rFonts w:ascii="標楷體" w:eastAsia="標楷體" w:hAnsi="標楷體" w:hint="eastAsia"/>
                <w:sz w:val="28"/>
                <w:szCs w:val="28"/>
                <w:u w:val="single"/>
              </w:rPr>
              <w:lastRenderedPageBreak/>
              <w:t>六</w:t>
            </w:r>
            <w:r w:rsidRPr="007972DD">
              <w:rPr>
                <w:rFonts w:ascii="標楷體" w:eastAsia="標楷體" w:hAnsi="標楷體" w:hint="eastAsia"/>
                <w:sz w:val="28"/>
                <w:szCs w:val="28"/>
              </w:rPr>
              <w:t>、</w:t>
            </w:r>
            <w:bookmarkEnd w:id="0"/>
            <w:r w:rsidRPr="00094920">
              <w:rPr>
                <w:rFonts w:ascii="標楷體" w:eastAsia="標楷體" w:hAnsi="標楷體" w:hint="eastAsia"/>
                <w:sz w:val="28"/>
                <w:szCs w:val="28"/>
              </w:rPr>
              <w:t>本府教育局應督導學校定期辦理人權宣導活動，推展並宣揚人權理念。</w:t>
            </w:r>
          </w:p>
        </w:tc>
        <w:tc>
          <w:tcPr>
            <w:tcW w:w="5103" w:type="dxa"/>
          </w:tcPr>
          <w:p w:rsidR="00C81BF7" w:rsidRPr="002D0318" w:rsidRDefault="00C81BF7" w:rsidP="002B4785">
            <w:pPr>
              <w:spacing w:line="440" w:lineRule="exact"/>
              <w:ind w:left="543" w:hangingChars="194" w:hanging="543"/>
              <w:rPr>
                <w:rFonts w:ascii="標楷體" w:eastAsia="標楷體" w:hAnsi="標楷體"/>
                <w:sz w:val="28"/>
                <w:szCs w:val="28"/>
              </w:rPr>
            </w:pPr>
            <w:r w:rsidRPr="00094920">
              <w:rPr>
                <w:rFonts w:ascii="標楷體" w:eastAsia="標楷體" w:hAnsi="標楷體" w:hint="eastAsia"/>
                <w:sz w:val="28"/>
                <w:szCs w:val="28"/>
                <w:u w:val="single"/>
              </w:rPr>
              <w:t>七</w:t>
            </w:r>
            <w:r>
              <w:rPr>
                <w:rFonts w:ascii="標楷體" w:eastAsia="標楷體" w:hAnsi="標楷體" w:hint="eastAsia"/>
                <w:sz w:val="28"/>
                <w:szCs w:val="28"/>
              </w:rPr>
              <w:t>、</w:t>
            </w:r>
            <w:r w:rsidR="00094920" w:rsidRPr="00094920">
              <w:rPr>
                <w:rFonts w:ascii="標楷體" w:eastAsia="標楷體" w:hAnsi="標楷體" w:hint="eastAsia"/>
                <w:sz w:val="28"/>
                <w:szCs w:val="28"/>
              </w:rPr>
              <w:t>本府教育局應督導學校定期辦理人權宣導活動，推展並宣揚人權理念。</w:t>
            </w:r>
          </w:p>
        </w:tc>
        <w:tc>
          <w:tcPr>
            <w:tcW w:w="5245" w:type="dxa"/>
          </w:tcPr>
          <w:p w:rsidR="00E3574C" w:rsidRDefault="00E3574C" w:rsidP="00E3574C">
            <w:pPr>
              <w:spacing w:line="440" w:lineRule="exact"/>
              <w:rPr>
                <w:rFonts w:ascii="標楷體" w:eastAsia="標楷體" w:hAnsi="標楷體"/>
                <w:sz w:val="28"/>
                <w:szCs w:val="28"/>
              </w:rPr>
            </w:pPr>
            <w:r>
              <w:rPr>
                <w:rFonts w:ascii="標楷體" w:eastAsia="標楷體" w:hAnsi="標楷體" w:hint="eastAsia"/>
                <w:sz w:val="28"/>
                <w:szCs w:val="28"/>
              </w:rPr>
              <w:t>一、</w:t>
            </w:r>
            <w:proofErr w:type="gramStart"/>
            <w:r>
              <w:rPr>
                <w:rFonts w:ascii="標楷體" w:eastAsia="標楷體" w:hAnsi="標楷體" w:hint="eastAsia"/>
                <w:sz w:val="28"/>
                <w:szCs w:val="28"/>
              </w:rPr>
              <w:t>點</w:t>
            </w:r>
            <w:r w:rsidRPr="00E3574C">
              <w:rPr>
                <w:rFonts w:ascii="標楷體" w:eastAsia="標楷體" w:hAnsi="標楷體" w:hint="eastAsia"/>
                <w:sz w:val="28"/>
                <w:szCs w:val="28"/>
              </w:rPr>
              <w:t>次變更</w:t>
            </w:r>
            <w:proofErr w:type="gramEnd"/>
            <w:r>
              <w:rPr>
                <w:rFonts w:ascii="標楷體" w:eastAsia="標楷體" w:hAnsi="標楷體" w:hint="eastAsia"/>
                <w:sz w:val="28"/>
                <w:szCs w:val="28"/>
              </w:rPr>
              <w:t>。</w:t>
            </w:r>
          </w:p>
          <w:p w:rsidR="00C81BF7" w:rsidRPr="00C81BF7" w:rsidRDefault="00E3574C" w:rsidP="00A91B9E">
            <w:pPr>
              <w:spacing w:line="440" w:lineRule="exact"/>
              <w:ind w:left="599" w:hangingChars="214" w:hanging="599"/>
              <w:rPr>
                <w:rFonts w:ascii="標楷體" w:eastAsia="標楷體" w:hAnsi="標楷體"/>
                <w:sz w:val="28"/>
                <w:szCs w:val="28"/>
              </w:rPr>
            </w:pPr>
            <w:r>
              <w:rPr>
                <w:rFonts w:ascii="標楷體" w:eastAsia="標楷體" w:hAnsi="標楷體" w:hint="eastAsia"/>
                <w:sz w:val="28"/>
                <w:szCs w:val="28"/>
              </w:rPr>
              <w:t>二、</w:t>
            </w:r>
            <w:proofErr w:type="gramStart"/>
            <w:r w:rsidR="00D4315A" w:rsidRPr="00D4315A">
              <w:rPr>
                <w:rFonts w:ascii="標楷體" w:eastAsia="標楷體" w:hAnsi="標楷體" w:hint="eastAsia"/>
                <w:sz w:val="28"/>
                <w:szCs w:val="28"/>
              </w:rPr>
              <w:t>原第六點</w:t>
            </w:r>
            <w:proofErr w:type="gramEnd"/>
            <w:r w:rsidR="00D4315A" w:rsidRPr="00D4315A">
              <w:rPr>
                <w:rFonts w:ascii="標楷體" w:eastAsia="標楷體" w:hAnsi="標楷體" w:hint="eastAsia"/>
                <w:sz w:val="28"/>
                <w:szCs w:val="28"/>
              </w:rPr>
              <w:t>刪除，</w:t>
            </w:r>
            <w:proofErr w:type="gramStart"/>
            <w:r w:rsidR="00D4315A" w:rsidRPr="00D4315A">
              <w:rPr>
                <w:rFonts w:ascii="標楷體" w:eastAsia="標楷體" w:hAnsi="標楷體" w:hint="eastAsia"/>
                <w:sz w:val="28"/>
                <w:szCs w:val="28"/>
              </w:rPr>
              <w:t>原第七點</w:t>
            </w:r>
            <w:r w:rsidR="00B739D6">
              <w:rPr>
                <w:rFonts w:ascii="標楷體" w:eastAsia="標楷體" w:hAnsi="標楷體" w:hint="eastAsia"/>
                <w:sz w:val="28"/>
                <w:szCs w:val="28"/>
              </w:rPr>
              <w:t>點</w:t>
            </w:r>
            <w:proofErr w:type="gramEnd"/>
            <w:r w:rsidR="00B739D6">
              <w:rPr>
                <w:rFonts w:ascii="標楷體" w:eastAsia="標楷體" w:hAnsi="標楷體" w:hint="eastAsia"/>
                <w:sz w:val="28"/>
                <w:szCs w:val="28"/>
              </w:rPr>
              <w:t>次調整</w:t>
            </w:r>
            <w:r w:rsidR="00D4315A" w:rsidRPr="00D4315A">
              <w:rPr>
                <w:rFonts w:ascii="標楷體" w:eastAsia="標楷體" w:hAnsi="標楷體" w:hint="eastAsia"/>
                <w:sz w:val="28"/>
                <w:szCs w:val="28"/>
              </w:rPr>
              <w:t>為第六點。</w:t>
            </w:r>
          </w:p>
        </w:tc>
      </w:tr>
    </w:tbl>
    <w:p w:rsidR="00167833" w:rsidRPr="002E6017" w:rsidRDefault="00167833" w:rsidP="005652E2">
      <w:pPr>
        <w:spacing w:line="440" w:lineRule="exact"/>
        <w:rPr>
          <w:rFonts w:ascii="標楷體" w:eastAsia="標楷體" w:hAnsi="標楷體"/>
          <w:sz w:val="28"/>
          <w:szCs w:val="28"/>
        </w:rPr>
      </w:pPr>
    </w:p>
    <w:sectPr w:rsidR="00167833" w:rsidRPr="002E6017" w:rsidSect="00CF6BAA">
      <w:pgSz w:w="16838" w:h="11906" w:orient="landscape"/>
      <w:pgMar w:top="1134" w:right="680" w:bottom="1134"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5E0" w:rsidRDefault="00E435E0" w:rsidP="00E022E6">
      <w:r>
        <w:separator/>
      </w:r>
    </w:p>
  </w:endnote>
  <w:endnote w:type="continuationSeparator" w:id="0">
    <w:p w:rsidR="00E435E0" w:rsidRDefault="00E435E0" w:rsidP="00E0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5E0" w:rsidRDefault="00E435E0" w:rsidP="00E022E6">
      <w:r>
        <w:separator/>
      </w:r>
    </w:p>
  </w:footnote>
  <w:footnote w:type="continuationSeparator" w:id="0">
    <w:p w:rsidR="00E435E0" w:rsidRDefault="00E435E0" w:rsidP="00E022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1FD7"/>
    <w:multiLevelType w:val="hybridMultilevel"/>
    <w:tmpl w:val="2C089FF0"/>
    <w:lvl w:ilvl="0" w:tplc="80DC1954">
      <w:start w:val="2"/>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6B46328"/>
    <w:multiLevelType w:val="hybridMultilevel"/>
    <w:tmpl w:val="FDF06B00"/>
    <w:lvl w:ilvl="0" w:tplc="DCFEB0D2">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EBA1ADF"/>
    <w:multiLevelType w:val="hybridMultilevel"/>
    <w:tmpl w:val="061E2DE6"/>
    <w:lvl w:ilvl="0" w:tplc="315C0DAC">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B606744"/>
    <w:multiLevelType w:val="hybridMultilevel"/>
    <w:tmpl w:val="5EB6DCF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F11"/>
    <w:rsid w:val="00075152"/>
    <w:rsid w:val="00094920"/>
    <w:rsid w:val="00167833"/>
    <w:rsid w:val="001E47DE"/>
    <w:rsid w:val="00215EE0"/>
    <w:rsid w:val="002630DA"/>
    <w:rsid w:val="00281511"/>
    <w:rsid w:val="002B4785"/>
    <w:rsid w:val="002D0318"/>
    <w:rsid w:val="002E6017"/>
    <w:rsid w:val="002F46F3"/>
    <w:rsid w:val="003D7869"/>
    <w:rsid w:val="004F6EED"/>
    <w:rsid w:val="005652E2"/>
    <w:rsid w:val="005A2883"/>
    <w:rsid w:val="00606A55"/>
    <w:rsid w:val="006240E2"/>
    <w:rsid w:val="00672057"/>
    <w:rsid w:val="006F3D75"/>
    <w:rsid w:val="00705AA2"/>
    <w:rsid w:val="007302C0"/>
    <w:rsid w:val="00747573"/>
    <w:rsid w:val="00772421"/>
    <w:rsid w:val="007733E0"/>
    <w:rsid w:val="007972DD"/>
    <w:rsid w:val="007C75C2"/>
    <w:rsid w:val="008173CE"/>
    <w:rsid w:val="0082386E"/>
    <w:rsid w:val="008704A2"/>
    <w:rsid w:val="008978F9"/>
    <w:rsid w:val="008B343A"/>
    <w:rsid w:val="008B5018"/>
    <w:rsid w:val="008F60C3"/>
    <w:rsid w:val="00932775"/>
    <w:rsid w:val="00963440"/>
    <w:rsid w:val="0098407B"/>
    <w:rsid w:val="009F4B0B"/>
    <w:rsid w:val="009F7B82"/>
    <w:rsid w:val="00A01230"/>
    <w:rsid w:val="00A2430A"/>
    <w:rsid w:val="00A55F11"/>
    <w:rsid w:val="00A91B9E"/>
    <w:rsid w:val="00AE6F11"/>
    <w:rsid w:val="00AF62E9"/>
    <w:rsid w:val="00B50999"/>
    <w:rsid w:val="00B739D6"/>
    <w:rsid w:val="00C54F5D"/>
    <w:rsid w:val="00C81BF7"/>
    <w:rsid w:val="00CB1A20"/>
    <w:rsid w:val="00CB738C"/>
    <w:rsid w:val="00CD08F4"/>
    <w:rsid w:val="00CF6BAA"/>
    <w:rsid w:val="00D17C3C"/>
    <w:rsid w:val="00D24926"/>
    <w:rsid w:val="00D35B04"/>
    <w:rsid w:val="00D4315A"/>
    <w:rsid w:val="00DA52C8"/>
    <w:rsid w:val="00DB67CE"/>
    <w:rsid w:val="00E022E6"/>
    <w:rsid w:val="00E3574C"/>
    <w:rsid w:val="00E435E0"/>
    <w:rsid w:val="00E82B21"/>
    <w:rsid w:val="00F07003"/>
    <w:rsid w:val="00F22BD5"/>
    <w:rsid w:val="00F51817"/>
    <w:rsid w:val="00F96ADC"/>
    <w:rsid w:val="00F96D8B"/>
    <w:rsid w:val="00FF43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5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96D8B"/>
    <w:pPr>
      <w:ind w:leftChars="200" w:left="480"/>
    </w:pPr>
  </w:style>
  <w:style w:type="paragraph" w:styleId="a5">
    <w:name w:val="header"/>
    <w:basedOn w:val="a"/>
    <w:link w:val="a6"/>
    <w:uiPriority w:val="99"/>
    <w:unhideWhenUsed/>
    <w:rsid w:val="00E022E6"/>
    <w:pPr>
      <w:tabs>
        <w:tab w:val="center" w:pos="4153"/>
        <w:tab w:val="right" w:pos="8306"/>
      </w:tabs>
      <w:snapToGrid w:val="0"/>
    </w:pPr>
    <w:rPr>
      <w:sz w:val="20"/>
      <w:szCs w:val="20"/>
    </w:rPr>
  </w:style>
  <w:style w:type="character" w:customStyle="1" w:styleId="a6">
    <w:name w:val="頁首 字元"/>
    <w:basedOn w:val="a0"/>
    <w:link w:val="a5"/>
    <w:uiPriority w:val="99"/>
    <w:rsid w:val="00E022E6"/>
    <w:rPr>
      <w:sz w:val="20"/>
      <w:szCs w:val="20"/>
    </w:rPr>
  </w:style>
  <w:style w:type="paragraph" w:styleId="a7">
    <w:name w:val="footer"/>
    <w:basedOn w:val="a"/>
    <w:link w:val="a8"/>
    <w:uiPriority w:val="99"/>
    <w:unhideWhenUsed/>
    <w:rsid w:val="00E022E6"/>
    <w:pPr>
      <w:tabs>
        <w:tab w:val="center" w:pos="4153"/>
        <w:tab w:val="right" w:pos="8306"/>
      </w:tabs>
      <w:snapToGrid w:val="0"/>
    </w:pPr>
    <w:rPr>
      <w:sz w:val="20"/>
      <w:szCs w:val="20"/>
    </w:rPr>
  </w:style>
  <w:style w:type="character" w:customStyle="1" w:styleId="a8">
    <w:name w:val="頁尾 字元"/>
    <w:basedOn w:val="a0"/>
    <w:link w:val="a7"/>
    <w:uiPriority w:val="99"/>
    <w:rsid w:val="00E022E6"/>
    <w:rPr>
      <w:sz w:val="20"/>
      <w:szCs w:val="20"/>
    </w:rPr>
  </w:style>
  <w:style w:type="paragraph" w:styleId="a9">
    <w:name w:val="Balloon Text"/>
    <w:basedOn w:val="a"/>
    <w:link w:val="aa"/>
    <w:uiPriority w:val="99"/>
    <w:semiHidden/>
    <w:unhideWhenUsed/>
    <w:rsid w:val="00A0123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012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5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96D8B"/>
    <w:pPr>
      <w:ind w:leftChars="200" w:left="480"/>
    </w:pPr>
  </w:style>
  <w:style w:type="paragraph" w:styleId="a5">
    <w:name w:val="header"/>
    <w:basedOn w:val="a"/>
    <w:link w:val="a6"/>
    <w:uiPriority w:val="99"/>
    <w:unhideWhenUsed/>
    <w:rsid w:val="00E022E6"/>
    <w:pPr>
      <w:tabs>
        <w:tab w:val="center" w:pos="4153"/>
        <w:tab w:val="right" w:pos="8306"/>
      </w:tabs>
      <w:snapToGrid w:val="0"/>
    </w:pPr>
    <w:rPr>
      <w:sz w:val="20"/>
      <w:szCs w:val="20"/>
    </w:rPr>
  </w:style>
  <w:style w:type="character" w:customStyle="1" w:styleId="a6">
    <w:name w:val="頁首 字元"/>
    <w:basedOn w:val="a0"/>
    <w:link w:val="a5"/>
    <w:uiPriority w:val="99"/>
    <w:rsid w:val="00E022E6"/>
    <w:rPr>
      <w:sz w:val="20"/>
      <w:szCs w:val="20"/>
    </w:rPr>
  </w:style>
  <w:style w:type="paragraph" w:styleId="a7">
    <w:name w:val="footer"/>
    <w:basedOn w:val="a"/>
    <w:link w:val="a8"/>
    <w:uiPriority w:val="99"/>
    <w:unhideWhenUsed/>
    <w:rsid w:val="00E022E6"/>
    <w:pPr>
      <w:tabs>
        <w:tab w:val="center" w:pos="4153"/>
        <w:tab w:val="right" w:pos="8306"/>
      </w:tabs>
      <w:snapToGrid w:val="0"/>
    </w:pPr>
    <w:rPr>
      <w:sz w:val="20"/>
      <w:szCs w:val="20"/>
    </w:rPr>
  </w:style>
  <w:style w:type="character" w:customStyle="1" w:styleId="a8">
    <w:name w:val="頁尾 字元"/>
    <w:basedOn w:val="a0"/>
    <w:link w:val="a7"/>
    <w:uiPriority w:val="99"/>
    <w:rsid w:val="00E022E6"/>
    <w:rPr>
      <w:sz w:val="20"/>
      <w:szCs w:val="20"/>
    </w:rPr>
  </w:style>
  <w:style w:type="paragraph" w:styleId="a9">
    <w:name w:val="Balloon Text"/>
    <w:basedOn w:val="a"/>
    <w:link w:val="aa"/>
    <w:uiPriority w:val="99"/>
    <w:semiHidden/>
    <w:unhideWhenUsed/>
    <w:rsid w:val="00A0123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012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永芳 顏</dc:creator>
  <cp:lastModifiedBy>呂雅惠</cp:lastModifiedBy>
  <cp:revision>6</cp:revision>
  <cp:lastPrinted>2019-03-06T04:03:00Z</cp:lastPrinted>
  <dcterms:created xsi:type="dcterms:W3CDTF">2019-03-06T08:16:00Z</dcterms:created>
  <dcterms:modified xsi:type="dcterms:W3CDTF">2019-03-13T07:51:00Z</dcterms:modified>
</cp:coreProperties>
</file>