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17" w:rsidRDefault="00E4266E" w:rsidP="007E0C1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37A0A1" wp14:editId="161A2618">
                <wp:simplePos x="0" y="0"/>
                <wp:positionH relativeFrom="column">
                  <wp:posOffset>-47625</wp:posOffset>
                </wp:positionH>
                <wp:positionV relativeFrom="paragraph">
                  <wp:posOffset>28575</wp:posOffset>
                </wp:positionV>
                <wp:extent cx="923925" cy="386080"/>
                <wp:effectExtent l="0" t="0" r="2857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266E" w:rsidRPr="00DC3760" w:rsidRDefault="00E4266E" w:rsidP="00E4266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="00ED6DBC"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937A0A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3.75pt;margin-top:2.25pt;width:72.75pt;height:3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">
                <v:textbox>
                  <w:txbxContent>
                    <w:p w:rsidR="00E4266E" w:rsidRPr="00DC3760" w:rsidRDefault="00E4266E" w:rsidP="00E4266E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 w:rsidR="00ED6DBC">
                        <w:rPr>
                          <w:rFonts w:ascii="標楷體" w:eastAsia="標楷體" w:hAnsi="標楷體" w:hint="eastAsia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7E0C17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7E0C17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tbl>
      <w:tblPr>
        <w:tblStyle w:val="a3"/>
        <w:tblpPr w:leftFromText="180" w:rightFromText="180" w:vertAnchor="page" w:horzAnchor="margin" w:tblpXSpec="center" w:tblpY="2581"/>
        <w:tblW w:w="9286" w:type="dxa"/>
        <w:tblLayout w:type="fixed"/>
        <w:tblLook w:val="04A0" w:firstRow="1" w:lastRow="0" w:firstColumn="1" w:lastColumn="0" w:noHBand="0" w:noVBand="1"/>
      </w:tblPr>
      <w:tblGrid>
        <w:gridCol w:w="1809"/>
        <w:gridCol w:w="7477"/>
      </w:tblGrid>
      <w:tr w:rsidR="001C450C" w:rsidRPr="00636269" w:rsidTr="001C450C">
        <w:tc>
          <w:tcPr>
            <w:tcW w:w="1809" w:type="dxa"/>
            <w:vAlign w:val="center"/>
          </w:tcPr>
          <w:p w:rsidR="001C450C" w:rsidRPr="00636269" w:rsidRDefault="001C450C" w:rsidP="001C450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477" w:type="dxa"/>
          </w:tcPr>
          <w:p w:rsidR="001C450C" w:rsidRPr="00636269" w:rsidRDefault="001C450C" w:rsidP="001C450C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 w:rsidRPr="009203B5">
              <w:rPr>
                <w:rFonts w:ascii="標楷體" w:eastAsia="標楷體" w:hAnsi="標楷體" w:hint="eastAsia"/>
                <w:sz w:val="28"/>
                <w:szCs w:val="28"/>
              </w:rPr>
              <w:t>長期照護機構感染管制手冊第十三章疥瘡感染管制措施</w:t>
            </w:r>
            <w:bookmarkEnd w:id="0"/>
          </w:p>
        </w:tc>
      </w:tr>
      <w:tr w:rsidR="001C450C" w:rsidRPr="00636269" w:rsidTr="001C450C">
        <w:tc>
          <w:tcPr>
            <w:tcW w:w="1809" w:type="dxa"/>
            <w:vAlign w:val="center"/>
          </w:tcPr>
          <w:p w:rsidR="001C450C" w:rsidRPr="00636269" w:rsidRDefault="001C450C" w:rsidP="001C450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477" w:type="dxa"/>
          </w:tcPr>
          <w:p w:rsidR="001C450C" w:rsidRPr="00636269" w:rsidRDefault="001C450C" w:rsidP="00382AFB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105</w:t>
            </w:r>
            <w:r w:rsidR="00382AFB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382AFB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382AFB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1C450C" w:rsidRPr="00636269" w:rsidTr="001C450C">
        <w:tc>
          <w:tcPr>
            <w:tcW w:w="1809" w:type="dxa"/>
            <w:vAlign w:val="center"/>
          </w:tcPr>
          <w:p w:rsidR="001C450C" w:rsidRDefault="001C450C" w:rsidP="001C450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1C450C" w:rsidRPr="00636269" w:rsidRDefault="001C450C" w:rsidP="001C450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承辦</w:t>
            </w: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人/電話</w:t>
            </w:r>
          </w:p>
        </w:tc>
        <w:tc>
          <w:tcPr>
            <w:tcW w:w="7477" w:type="dxa"/>
          </w:tcPr>
          <w:p w:rsidR="001C450C" w:rsidRPr="00636269" w:rsidRDefault="001C450C" w:rsidP="001C450C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感染管制及生物安全組/吳念真/</w:t>
            </w:r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02-23959825轉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3865</w:t>
            </w:r>
          </w:p>
        </w:tc>
      </w:tr>
      <w:tr w:rsidR="001C450C" w:rsidRPr="00636269" w:rsidTr="001C450C">
        <w:trPr>
          <w:trHeight w:val="640"/>
        </w:trPr>
        <w:tc>
          <w:tcPr>
            <w:tcW w:w="1809" w:type="dxa"/>
            <w:vAlign w:val="center"/>
          </w:tcPr>
          <w:p w:rsidR="001C450C" w:rsidRPr="00636269" w:rsidRDefault="001C450C" w:rsidP="001C450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477" w:type="dxa"/>
          </w:tcPr>
          <w:p w:rsidR="001C450C" w:rsidRPr="00636269" w:rsidRDefault="001C450C" w:rsidP="004636D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國軍退除役官兵輔導委員會、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法務部矯正署、</w:t>
            </w:r>
            <w:r w:rsidR="004636D9" w:rsidRPr="00C03723">
              <w:rPr>
                <w:rFonts w:ascii="標楷體" w:eastAsia="標楷體" w:hAnsi="標楷體" w:hint="eastAsia"/>
                <w:sz w:val="28"/>
                <w:szCs w:val="28"/>
              </w:rPr>
              <w:t>各</w:t>
            </w:r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直轄市及縣市政府</w:t>
            </w:r>
            <w:r w:rsidRPr="000A6C8B">
              <w:rPr>
                <w:rFonts w:ascii="標楷體" w:eastAsia="標楷體" w:hAnsi="標楷體" w:hint="eastAsia"/>
                <w:sz w:val="28"/>
                <w:szCs w:val="28"/>
              </w:rPr>
              <w:t>(請</w:t>
            </w:r>
            <w:proofErr w:type="gramStart"/>
            <w:r w:rsidRPr="000A6C8B">
              <w:rPr>
                <w:rFonts w:ascii="標楷體" w:eastAsia="標楷體" w:hAnsi="標楷體" w:hint="eastAsia"/>
                <w:sz w:val="28"/>
                <w:szCs w:val="28"/>
              </w:rPr>
              <w:t>轉知轄下</w:t>
            </w:r>
            <w:proofErr w:type="gramEnd"/>
            <w:r w:rsidRPr="000A6C8B">
              <w:rPr>
                <w:rFonts w:ascii="標楷體" w:eastAsia="標楷體" w:hAnsi="標楷體" w:hint="eastAsia"/>
                <w:sz w:val="28"/>
                <w:szCs w:val="28"/>
              </w:rPr>
              <w:t>護理機構、老人福利機構、身心障礙福利機構、精神復健機構、兒童及少年安置教養機構及托嬰中心)</w:t>
            </w:r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、台灣長期照護專業協會、社團法人台灣長期照顧發展協會全國聯合會、社團法人臺灣護理之家協會、社團法人台灣老人福利機構協會、台灣社區精神復健發展協會、中華民國兒童教保聯合總會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衛生福利部護理及健康照護司、衛生福利部心理及口腔</w:t>
            </w:r>
            <w:proofErr w:type="gramStart"/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健康司</w:t>
            </w:r>
            <w:proofErr w:type="gramEnd"/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、衛生福利部社會及家庭署、衛生福利部附屬醫療及社會福利機構管理會、</w:t>
            </w:r>
            <w:proofErr w:type="gramStart"/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本署各</w:t>
            </w:r>
            <w:proofErr w:type="gramEnd"/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區管制中心</w:t>
            </w:r>
          </w:p>
        </w:tc>
      </w:tr>
      <w:tr w:rsidR="001C450C" w:rsidRPr="00636269" w:rsidTr="001C450C">
        <w:tc>
          <w:tcPr>
            <w:tcW w:w="1809" w:type="dxa"/>
            <w:vAlign w:val="center"/>
          </w:tcPr>
          <w:p w:rsidR="001C450C" w:rsidRPr="00636269" w:rsidRDefault="001C450C" w:rsidP="001C450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477" w:type="dxa"/>
          </w:tcPr>
          <w:p w:rsidR="001C450C" w:rsidRPr="000E69F4" w:rsidRDefault="0075164F" w:rsidP="001C450C">
            <w:pPr>
              <w:spacing w:line="460" w:lineRule="exact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7" w:history="1">
              <w:r w:rsidR="001C450C" w:rsidRPr="000E69F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http://www.cdc.gov.tw/professional/info.aspx?treeid=beac9c103df952c4&amp;nowtreeid=4ADC7D6F58C19050&amp;tid=D6A3D6F50D8FFF94</w:t>
              </w:r>
            </w:hyperlink>
          </w:p>
          <w:p w:rsidR="001C450C" w:rsidRPr="00876321" w:rsidRDefault="001C450C" w:rsidP="001C450C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876321">
              <w:rPr>
                <w:rFonts w:ascii="標楷體" w:eastAsia="標楷體" w:hAnsi="標楷體" w:hint="eastAsia"/>
                <w:sz w:val="28"/>
                <w:szCs w:val="28"/>
              </w:rPr>
              <w:t>本署全球</w:t>
            </w:r>
            <w:proofErr w:type="gramEnd"/>
            <w:r w:rsidRPr="00876321">
              <w:rPr>
                <w:rFonts w:ascii="標楷體" w:eastAsia="標楷體" w:hAnsi="標楷體" w:hint="eastAsia"/>
                <w:sz w:val="28"/>
                <w:szCs w:val="28"/>
              </w:rPr>
              <w:t>資訊網 &gt; 專業版 &gt; 傳染病介紹 &gt; 感染管制及生物安全 &gt; 長期照護機構感染管制 &gt; 長期照護機構感染管制相關措施 &gt; 長期照護機構感染管制指引/手冊/通報</w:t>
            </w:r>
          </w:p>
          <w:p w:rsidR="001C450C" w:rsidRPr="009203B5" w:rsidRDefault="001C450C" w:rsidP="001C450C"/>
        </w:tc>
      </w:tr>
      <w:tr w:rsidR="001C450C" w:rsidRPr="00636269" w:rsidTr="001C450C">
        <w:trPr>
          <w:trHeight w:val="1630"/>
        </w:trPr>
        <w:tc>
          <w:tcPr>
            <w:tcW w:w="1809" w:type="dxa"/>
            <w:vAlign w:val="center"/>
          </w:tcPr>
          <w:p w:rsidR="001C450C" w:rsidRDefault="001C450C" w:rsidP="001C450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1C450C" w:rsidRPr="00636269" w:rsidRDefault="001C450C" w:rsidP="001C450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477" w:type="dxa"/>
          </w:tcPr>
          <w:p w:rsidR="001C450C" w:rsidRPr="009203B5" w:rsidRDefault="001C450C" w:rsidP="001C450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鑒於疥瘡一直為長期照護機構常見之感染症，機構人員經常洽詢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相關感管措施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，因此參考美國疾病管制署疥瘡感染症指引等新近資料，進行內容之增修，以利機構參考依循。</w:t>
            </w:r>
          </w:p>
        </w:tc>
      </w:tr>
      <w:tr w:rsidR="001C450C" w:rsidRPr="00636269" w:rsidTr="001C450C">
        <w:trPr>
          <w:trHeight w:val="574"/>
        </w:trPr>
        <w:tc>
          <w:tcPr>
            <w:tcW w:w="1809" w:type="dxa"/>
          </w:tcPr>
          <w:p w:rsidR="001C450C" w:rsidRPr="00636269" w:rsidRDefault="001C450C" w:rsidP="001C450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477" w:type="dxa"/>
          </w:tcPr>
          <w:p w:rsidR="001C450C" w:rsidRPr="00636269" w:rsidRDefault="001C450C" w:rsidP="001C450C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已於105年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7</w:t>
            </w:r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日公布</w:t>
            </w:r>
            <w:proofErr w:type="gramStart"/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於本署全球</w:t>
            </w:r>
            <w:proofErr w:type="gramEnd"/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資訊網</w:t>
            </w:r>
          </w:p>
        </w:tc>
      </w:tr>
    </w:tbl>
    <w:p w:rsidR="00113B2C" w:rsidRPr="007E0C17" w:rsidRDefault="00113B2C"/>
    <w:sectPr w:rsidR="00113B2C" w:rsidRPr="007E0C17" w:rsidSect="007C3783">
      <w:pgSz w:w="11906" w:h="16838"/>
      <w:pgMar w:top="1418" w:right="1418" w:bottom="992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5A6" w:rsidRDefault="000915A6" w:rsidP="00E4266E">
      <w:r>
        <w:separator/>
      </w:r>
    </w:p>
  </w:endnote>
  <w:endnote w:type="continuationSeparator" w:id="0">
    <w:p w:rsidR="000915A6" w:rsidRDefault="000915A6" w:rsidP="00E4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5A6" w:rsidRDefault="000915A6" w:rsidP="00E4266E">
      <w:r>
        <w:separator/>
      </w:r>
    </w:p>
  </w:footnote>
  <w:footnote w:type="continuationSeparator" w:id="0">
    <w:p w:rsidR="000915A6" w:rsidRDefault="000915A6" w:rsidP="00E42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17"/>
    <w:rsid w:val="000915A6"/>
    <w:rsid w:val="000E69F4"/>
    <w:rsid w:val="00113B2C"/>
    <w:rsid w:val="001C450C"/>
    <w:rsid w:val="00382AFB"/>
    <w:rsid w:val="004636D9"/>
    <w:rsid w:val="0075164F"/>
    <w:rsid w:val="007C3783"/>
    <w:rsid w:val="007E0C17"/>
    <w:rsid w:val="00815F87"/>
    <w:rsid w:val="008E428E"/>
    <w:rsid w:val="009D6887"/>
    <w:rsid w:val="00A01F70"/>
    <w:rsid w:val="00C00281"/>
    <w:rsid w:val="00D01ED8"/>
    <w:rsid w:val="00E4266E"/>
    <w:rsid w:val="00ED6DBC"/>
    <w:rsid w:val="00F33FDC"/>
    <w:rsid w:val="00F5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1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E0C17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E426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266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26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266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1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E0C17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E426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266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26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266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dc.gov.tw/professional/info.aspx?treeid=beac9c103df952c4&amp;nowtreeid=4ADC7D6F58C19050&amp;tid=D6A3D6F50D8FFF9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4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醫策會駐點人員_吳念樺</dc:creator>
  <cp:lastModifiedBy>AEAA-40728</cp:lastModifiedBy>
  <cp:revision>2</cp:revision>
  <dcterms:created xsi:type="dcterms:W3CDTF">2016-07-06T00:20:00Z</dcterms:created>
  <dcterms:modified xsi:type="dcterms:W3CDTF">2016-07-06T00:20:00Z</dcterms:modified>
</cp:coreProperties>
</file>