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8D" w:rsidRPr="00A11BBC" w:rsidRDefault="00563A8D" w:rsidP="00563A8D">
      <w:pPr>
        <w:tabs>
          <w:tab w:val="left" w:pos="1843"/>
        </w:tabs>
        <w:spacing w:line="4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附件一</w:t>
      </w:r>
    </w:p>
    <w:p w:rsidR="00075FC8" w:rsidRPr="00A11BBC" w:rsidRDefault="00075FC8" w:rsidP="00BD43DE">
      <w:pPr>
        <w:tabs>
          <w:tab w:val="left" w:pos="1843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臺北市106學年度「防災密室逃脫體驗活動」實施計畫</w:t>
      </w:r>
    </w:p>
    <w:p w:rsidR="00075FC8" w:rsidRPr="00A11BBC" w:rsidRDefault="00075FC8" w:rsidP="00BD43DE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緣起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200" w:left="48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云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多一分準備少一份災害，為建構及研發本市防災課程及教材，組織教師專業社群，期規劃以「遊戲方式學習」之概念，設計「防災密室逃脫體驗活動」，針對天災與人禍如地震、火災、防疫、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性侵到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暴力等，參考東京市政府編輯出版之「東京防災手冊」及相關防災整備經驗，作為研發國民小學防災教學設計參考依據，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使防災之概念落實於生活及體驗中。</w:t>
      </w:r>
    </w:p>
    <w:p w:rsidR="00075FC8" w:rsidRPr="00A11BBC" w:rsidRDefault="00075FC8" w:rsidP="00432CE4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貳、活動目標</w:t>
      </w:r>
    </w:p>
    <w:p w:rsidR="00075FC8" w:rsidRPr="00A11BBC" w:rsidRDefault="000C6DFF" w:rsidP="00432CE4">
      <w:pPr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075FC8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、透過密室逃脫創意體驗活動，融合防災概念解決問題，有效增進學生學習防災之動機與能力。</w:t>
      </w:r>
    </w:p>
    <w:p w:rsidR="00075FC8" w:rsidRPr="00A11BBC" w:rsidRDefault="000C6DFF" w:rsidP="00432CE4">
      <w:pPr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075FC8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、結合</w:t>
      </w:r>
      <w:proofErr w:type="gramStart"/>
      <w:r w:rsidR="00075FC8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擴增實境</w:t>
      </w:r>
      <w:proofErr w:type="gramEnd"/>
      <w:r w:rsidR="00075FC8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及行動載具融入體驗活動，導引學生思考解謎，培養良好觀察推理能力。</w:t>
      </w:r>
    </w:p>
    <w:p w:rsidR="00075FC8" w:rsidRPr="00A11BBC" w:rsidRDefault="00075FC8" w:rsidP="00432CE4">
      <w:pPr>
        <w:spacing w:beforeLines="50" w:before="180"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叁、辦理單位</w:t>
      </w:r>
    </w:p>
    <w:p w:rsidR="00075FC8" w:rsidRPr="00A11BBC" w:rsidRDefault="00075FC8" w:rsidP="00432CE4">
      <w:pPr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一、主辦單位：臺北市政府教育局</w:t>
      </w:r>
    </w:p>
    <w:p w:rsidR="00075FC8" w:rsidRPr="00A11BBC" w:rsidRDefault="00075FC8" w:rsidP="00432CE4">
      <w:pPr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二、承辦單位：臺北市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文山區永建國民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小學、臺北市萬華區華江國民小學</w:t>
      </w:r>
    </w:p>
    <w:p w:rsidR="00075FC8" w:rsidRPr="00A11BBC" w:rsidRDefault="00075FC8" w:rsidP="00432CE4">
      <w:pPr>
        <w:spacing w:line="400" w:lineRule="exact"/>
        <w:ind w:leftChars="1000" w:left="2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臺北市萬華區老松國民小學</w:t>
      </w:r>
    </w:p>
    <w:p w:rsidR="00075FC8" w:rsidRPr="00A11BBC" w:rsidRDefault="00075FC8" w:rsidP="00432CE4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肆、活動時間</w:t>
      </w:r>
    </w:p>
    <w:p w:rsidR="00075FC8" w:rsidRPr="00A11BBC" w:rsidRDefault="00075FC8" w:rsidP="00432CE4">
      <w:pPr>
        <w:spacing w:line="400" w:lineRule="exact"/>
        <w:ind w:leftChars="239" w:left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106年11月29日(週三)起至106年12月6日(週三)，每日上午9時至下午</w:t>
      </w:r>
      <w:r w:rsidR="00C654E2" w:rsidRPr="002D1860">
        <w:rPr>
          <w:rFonts w:ascii="標楷體" w:eastAsia="標楷體" w:hAnsi="標楷體" w:hint="eastAsia"/>
          <w:sz w:val="28"/>
          <w:szCs w:val="28"/>
        </w:rPr>
        <w:t>3</w:t>
      </w:r>
      <w:r w:rsidRPr="002D1860">
        <w:rPr>
          <w:rFonts w:ascii="標楷體" w:eastAsia="標楷體" w:hAnsi="標楷體" w:hint="eastAsia"/>
          <w:sz w:val="28"/>
          <w:szCs w:val="28"/>
        </w:rPr>
        <w:t>時</w:t>
      </w:r>
      <w:r w:rsidR="00C654E2" w:rsidRPr="002D1860">
        <w:rPr>
          <w:rFonts w:ascii="標楷體" w:eastAsia="標楷體" w:hAnsi="標楷體" w:hint="eastAsia"/>
          <w:sz w:val="28"/>
          <w:szCs w:val="28"/>
        </w:rPr>
        <w:t>30分</w:t>
      </w:r>
      <w:r w:rsidRPr="002D1860">
        <w:rPr>
          <w:rFonts w:ascii="標楷體" w:eastAsia="標楷體" w:hAnsi="標楷體" w:hint="eastAsia"/>
          <w:sz w:val="28"/>
          <w:szCs w:val="28"/>
        </w:rPr>
        <w:t>。</w:t>
      </w:r>
    </w:p>
    <w:p w:rsidR="00075FC8" w:rsidRPr="00A11BBC" w:rsidRDefault="00075FC8" w:rsidP="00432CE4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伍、活動地點</w:t>
      </w:r>
    </w:p>
    <w:p w:rsidR="00075FC8" w:rsidRPr="00A11BBC" w:rsidRDefault="000C6DFF" w:rsidP="00432CE4">
      <w:pPr>
        <w:spacing w:line="400" w:lineRule="exact"/>
        <w:ind w:leftChars="200" w:left="244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075FC8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臺北市萬華區老松國民小學。</w:t>
      </w:r>
    </w:p>
    <w:p w:rsidR="000C6DFF" w:rsidRPr="00A11BBC" w:rsidRDefault="000C6DFF" w:rsidP="00432CE4">
      <w:pPr>
        <w:spacing w:line="400" w:lineRule="exact"/>
        <w:ind w:leftChars="200" w:left="244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二、地址：1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="00FB2BFE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北市萬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華區桂林路64號。</w:t>
      </w:r>
    </w:p>
    <w:p w:rsidR="00075FC8" w:rsidRPr="00A11BBC" w:rsidRDefault="00075FC8" w:rsidP="00432CE4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陸、辦理方式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一、體驗活動：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400" w:left="152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活動主題：「辨識危機，從災害裡全身而退」。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400" w:left="15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(二)參加對象：本市各公私立國民小學</w:t>
      </w:r>
      <w:r w:rsidR="00062CAE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五、六年級學生。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400" w:left="15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(三)建置網站：建置</w:t>
      </w:r>
      <w:r w:rsidRPr="00A11BB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「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防災密室逃脫體驗活動資訊專網</w:t>
      </w:r>
      <w:r w:rsidRPr="00A11BB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」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，提供防災密室逃脫體驗活動</w:t>
      </w:r>
      <w:r w:rsidR="00135093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設計教材包</w:t>
      </w:r>
      <w:r w:rsidR="00135093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及資訊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75FC8" w:rsidRPr="00A11BBC" w:rsidRDefault="00476E13" w:rsidP="00432CE4">
      <w:pPr>
        <w:tabs>
          <w:tab w:val="left" w:pos="567"/>
        </w:tabs>
        <w:spacing w:line="400" w:lineRule="exact"/>
        <w:ind w:leftChars="600" w:left="20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網址</w:t>
      </w:r>
      <w:r w:rsidR="00075FC8" w:rsidRPr="00A11BBC">
        <w:rPr>
          <w:rFonts w:ascii="標楷體" w:eastAsia="標楷體" w:hAnsi="標楷體"/>
          <w:color w:val="000000" w:themeColor="text1"/>
          <w:sz w:val="28"/>
          <w:szCs w:val="28"/>
        </w:rPr>
        <w:t>http://blog.yjps.tp.edu.tw/DPrevention/</w:t>
      </w:r>
      <w:r w:rsidR="00075FC8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(四)密室逃脫體驗活動：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600" w:left="17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1.參加人數：每</w:t>
      </w:r>
      <w:r w:rsidR="0032032C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至多6人，帶隊教師或志工1人。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600" w:left="17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2.活動規則：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700" w:left="210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(1)本項體驗活動共計六關，每關包含1-3個任務，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每關需於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10分鐘內完成。</w:t>
      </w:r>
    </w:p>
    <w:p w:rsidR="00075FC8" w:rsidRPr="00A11BBC" w:rsidRDefault="00075FC8" w:rsidP="005F701B">
      <w:pPr>
        <w:tabs>
          <w:tab w:val="left" w:pos="567"/>
        </w:tabs>
        <w:spacing w:line="400" w:lineRule="exact"/>
        <w:ind w:leftChars="700" w:left="210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(2)每</w:t>
      </w:r>
      <w:r w:rsidR="0032032C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發放平板電腦一台，依其提供之訊息進行闖關任務，破解謎題後輸入訊息，取得過關之提示，體驗活動結束後交回</w:t>
      </w:r>
      <w:r w:rsidR="005C3AE1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75FC8" w:rsidRPr="00A11BBC" w:rsidRDefault="00075FC8" w:rsidP="00432CE4">
      <w:pPr>
        <w:tabs>
          <w:tab w:val="left" w:pos="567"/>
        </w:tabs>
        <w:spacing w:line="400" w:lineRule="exact"/>
        <w:ind w:leftChars="700" w:left="210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(3)各</w:t>
      </w:r>
      <w:r w:rsidR="0032032C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依過關數給獎。</w:t>
      </w:r>
    </w:p>
    <w:p w:rsidR="00FB2BFE" w:rsidRDefault="00075FC8" w:rsidP="00432CE4">
      <w:pPr>
        <w:tabs>
          <w:tab w:val="left" w:pos="567"/>
        </w:tabs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二、教師研討活動：</w:t>
      </w:r>
    </w:p>
    <w:p w:rsidR="002034FB" w:rsidRPr="002034FB" w:rsidRDefault="002034FB" w:rsidP="002034FB">
      <w:pPr>
        <w:tabs>
          <w:tab w:val="left" w:pos="567"/>
        </w:tabs>
        <w:spacing w:line="400" w:lineRule="exact"/>
        <w:ind w:leftChars="318" w:left="7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B2BFE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FB2BFE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FB2BFE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)學生參加體驗活動當日，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將提供場地及</w:t>
      </w:r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防災密室逃脫教材參考</w:t>
      </w:r>
    </w:p>
    <w:p w:rsidR="00FB2BFE" w:rsidRPr="002034FB" w:rsidRDefault="002034FB" w:rsidP="002034FB">
      <w:pPr>
        <w:tabs>
          <w:tab w:val="left" w:pos="567"/>
        </w:tabs>
        <w:spacing w:line="400" w:lineRule="exact"/>
        <w:ind w:leftChars="318" w:left="7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手冊」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供教師參考</w:t>
      </w:r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34FB" w:rsidRPr="002034FB" w:rsidRDefault="002D1860" w:rsidP="002D1860">
      <w:pPr>
        <w:tabs>
          <w:tab w:val="left" w:pos="567"/>
        </w:tabs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186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(二)各校教師</w:t>
      </w:r>
      <w:r w:rsidR="002034FB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可於本計畫結束後，自行至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專屬網站「教材下載區」下</w:t>
      </w:r>
    </w:p>
    <w:p w:rsidR="002034FB" w:rsidRPr="002034FB" w:rsidRDefault="002034FB" w:rsidP="002034FB">
      <w:pPr>
        <w:tabs>
          <w:tab w:val="left" w:pos="567"/>
        </w:tabs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載教材包，並</w:t>
      </w:r>
      <w:r w:rsidR="00075FC8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075FC8" w:rsidRPr="002034F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「</w:t>
      </w:r>
      <w:r w:rsidR="00075FC8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防災密室逃脫教材</w:t>
      </w:r>
      <w:r w:rsidR="00075FC8" w:rsidRPr="002034F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」</w:t>
      </w:r>
      <w:r w:rsidR="00075FC8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，結合學校防災活動推</w:t>
      </w:r>
    </w:p>
    <w:p w:rsidR="002D1860" w:rsidRPr="002034FB" w:rsidRDefault="002034FB" w:rsidP="002034FB">
      <w:pPr>
        <w:tabs>
          <w:tab w:val="left" w:pos="567"/>
        </w:tabs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75FC8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廣，或自行修改設計</w:t>
      </w:r>
      <w:r w:rsidR="00075FC8" w:rsidRPr="002034F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「</w:t>
      </w:r>
      <w:r w:rsidR="00075FC8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防災密室逃脫教材</w:t>
      </w:r>
      <w:r w:rsidR="002D1860" w:rsidRPr="002034F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」。</w:t>
      </w:r>
    </w:p>
    <w:p w:rsidR="002D1860" w:rsidRPr="002034FB" w:rsidRDefault="002D1860" w:rsidP="002D1860">
      <w:pPr>
        <w:tabs>
          <w:tab w:val="left" w:pos="567"/>
        </w:tabs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34F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(三)臺北市政府教育局將另案發函至各校，徵求教學</w:t>
      </w:r>
      <w:r w:rsidR="00075FC8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設計或成果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並經</w:t>
      </w:r>
    </w:p>
    <w:p w:rsidR="00075FC8" w:rsidRPr="002034FB" w:rsidRDefault="002D1860" w:rsidP="002D1860">
      <w:pPr>
        <w:tabs>
          <w:tab w:val="left" w:pos="567"/>
        </w:tabs>
        <w:spacing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審核後</w:t>
      </w:r>
      <w:r w:rsidR="00075FC8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予以敘獎。</w:t>
      </w:r>
    </w:p>
    <w:p w:rsidR="00135093" w:rsidRPr="00A11BBC" w:rsidRDefault="00135093" w:rsidP="00432CE4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、報名方式</w:t>
      </w:r>
    </w:p>
    <w:p w:rsidR="00135093" w:rsidRPr="002034FB" w:rsidRDefault="00135093" w:rsidP="00432CE4">
      <w:pPr>
        <w:tabs>
          <w:tab w:val="left" w:pos="567"/>
        </w:tabs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一、報名時間：</w:t>
      </w:r>
      <w:r w:rsidR="001E4CA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106年11月2日(週四)至106年11月</w:t>
      </w:r>
      <w:r w:rsidR="00476E13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="001E4CA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日(週三)。</w:t>
      </w:r>
    </w:p>
    <w:p w:rsidR="002D1860" w:rsidRPr="002034FB" w:rsidRDefault="00135093" w:rsidP="00432CE4">
      <w:pPr>
        <w:tabs>
          <w:tab w:val="left" w:pos="567"/>
        </w:tabs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二、參閱</w:t>
      </w:r>
      <w:r w:rsidR="0029353D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附註「活動時段表」及</w:t>
      </w:r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「線上報名操作說明」(附件二)進行線上報名，報名網站</w:t>
      </w:r>
      <w:r w:rsidR="00476E13">
        <w:rPr>
          <w:rFonts w:ascii="標楷體" w:eastAsia="標楷體" w:hAnsi="標楷體" w:hint="eastAsia"/>
          <w:color w:val="000000" w:themeColor="text1"/>
          <w:sz w:val="28"/>
          <w:szCs w:val="28"/>
        </w:rPr>
        <w:t>http://</w:t>
      </w:r>
      <w:bookmarkStart w:id="0" w:name="_GoBack"/>
      <w:bookmarkEnd w:id="0"/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blog.yjps.tp.edu.tw/DPrevention。請每隊報名一個時段，同一時段可以有兩隊進行闖關活動，如已有隊伍報名，請選擇其它</w:t>
      </w:r>
      <w:r w:rsidR="00901BE8">
        <w:rPr>
          <w:rFonts w:ascii="標楷體" w:eastAsia="標楷體" w:hAnsi="標楷體" w:hint="eastAsia"/>
          <w:color w:val="000000" w:themeColor="text1"/>
          <w:sz w:val="28"/>
          <w:szCs w:val="28"/>
        </w:rPr>
        <w:t>時段</w:t>
      </w:r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32CE4" w:rsidRPr="002034FB" w:rsidRDefault="00432CE4" w:rsidP="002D1860">
      <w:pPr>
        <w:tabs>
          <w:tab w:val="left" w:pos="567"/>
        </w:tabs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34FB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三、</w:t>
      </w:r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有關報名相關事宜請電</w:t>
      </w:r>
      <w:proofErr w:type="gramStart"/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="002D1860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臺北市萬華區華江國民小學教務處莊琬婷主任，電話：02-23064352轉110。</w:t>
      </w:r>
    </w:p>
    <w:p w:rsidR="00075FC8" w:rsidRPr="002D1860" w:rsidRDefault="00135093" w:rsidP="00432CE4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D1860">
        <w:rPr>
          <w:rFonts w:ascii="標楷體" w:eastAsia="標楷體" w:hAnsi="標楷體" w:hint="eastAsia"/>
          <w:b/>
          <w:sz w:val="28"/>
          <w:szCs w:val="28"/>
        </w:rPr>
        <w:t>捌</w:t>
      </w:r>
      <w:r w:rsidR="00075FC8" w:rsidRPr="002D1860">
        <w:rPr>
          <w:rFonts w:ascii="標楷體" w:eastAsia="標楷體" w:hAnsi="標楷體" w:hint="eastAsia"/>
          <w:b/>
          <w:sz w:val="28"/>
          <w:szCs w:val="28"/>
        </w:rPr>
        <w:t>、獎勵方式</w:t>
      </w:r>
    </w:p>
    <w:tbl>
      <w:tblPr>
        <w:tblpPr w:leftFromText="180" w:rightFromText="180" w:vertAnchor="text" w:horzAnchor="margin" w:tblpXSpec="center" w:tblpY="21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977"/>
        <w:gridCol w:w="3934"/>
      </w:tblGrid>
      <w:tr w:rsidR="00A11BBC" w:rsidRPr="00A11BBC" w:rsidTr="001E4CA0">
        <w:trPr>
          <w:tblHeader/>
        </w:trPr>
        <w:tc>
          <w:tcPr>
            <w:tcW w:w="1844" w:type="dxa"/>
            <w:shd w:val="clear" w:color="auto" w:fill="auto"/>
          </w:tcPr>
          <w:p w:rsidR="00075FC8" w:rsidRPr="00A11BBC" w:rsidRDefault="005C3AE1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對    </w:t>
            </w:r>
            <w:proofErr w:type="gramStart"/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象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給獎標準</w:t>
            </w:r>
          </w:p>
        </w:tc>
        <w:tc>
          <w:tcPr>
            <w:tcW w:w="3934" w:type="dxa"/>
            <w:shd w:val="clear" w:color="auto" w:fill="auto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獎勵內容</w:t>
            </w:r>
          </w:p>
        </w:tc>
      </w:tr>
      <w:tr w:rsidR="00A11BBC" w:rsidRPr="00A11BBC" w:rsidTr="001E4CA0">
        <w:trPr>
          <w:trHeight w:val="1010"/>
        </w:trPr>
        <w:tc>
          <w:tcPr>
            <w:tcW w:w="1844" w:type="dxa"/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學生部份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組隊參加者</w:t>
            </w:r>
          </w:p>
        </w:tc>
        <w:tc>
          <w:tcPr>
            <w:tcW w:w="39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每生參加</w:t>
            </w:r>
            <w:proofErr w:type="gramEnd"/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獎紀念品1份。</w:t>
            </w:r>
          </w:p>
        </w:tc>
      </w:tr>
      <w:tr w:rsidR="00A11BBC" w:rsidRPr="00A11BBC" w:rsidTr="001E4CA0">
        <w:trPr>
          <w:trHeight w:val="1010"/>
        </w:trPr>
        <w:tc>
          <w:tcPr>
            <w:tcW w:w="1844" w:type="dxa"/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學生部份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通過4、5關者</w:t>
            </w:r>
          </w:p>
        </w:tc>
        <w:tc>
          <w:tcPr>
            <w:tcW w:w="39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1.過關</w:t>
            </w:r>
            <w:proofErr w:type="gramStart"/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證書每生1張</w:t>
            </w:r>
            <w:proofErr w:type="gramEnd"/>
          </w:p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2.過4、5關紀念品1份。</w:t>
            </w:r>
          </w:p>
        </w:tc>
      </w:tr>
      <w:tr w:rsidR="00A11BBC" w:rsidRPr="00A11BBC" w:rsidTr="001E4CA0">
        <w:trPr>
          <w:trHeight w:val="1010"/>
        </w:trPr>
        <w:tc>
          <w:tcPr>
            <w:tcW w:w="1844" w:type="dxa"/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學生部份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通過6關者</w:t>
            </w: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1.過關</w:t>
            </w:r>
            <w:proofErr w:type="gramStart"/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證書每生1張</w:t>
            </w:r>
            <w:proofErr w:type="gramEnd"/>
          </w:p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2.過6關紀念品1份。</w:t>
            </w:r>
          </w:p>
        </w:tc>
      </w:tr>
      <w:tr w:rsidR="00A11BBC" w:rsidRPr="00A11BBC" w:rsidTr="001E4CA0">
        <w:trPr>
          <w:trHeight w:val="1010"/>
        </w:trPr>
        <w:tc>
          <w:tcPr>
            <w:tcW w:w="1844" w:type="dxa"/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帶隊教師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帶隊參加體驗活動</w:t>
            </w:r>
          </w:p>
        </w:tc>
        <w:tc>
          <w:tcPr>
            <w:tcW w:w="39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1.參加獎紀念品1份。</w:t>
            </w:r>
          </w:p>
          <w:p w:rsidR="00075FC8" w:rsidRPr="00A11BBC" w:rsidRDefault="00075FC8" w:rsidP="00432CE4">
            <w:pPr>
              <w:tabs>
                <w:tab w:val="left" w:pos="709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1B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2.教育局感謝狀1紙</w:t>
            </w:r>
          </w:p>
        </w:tc>
      </w:tr>
    </w:tbl>
    <w:p w:rsidR="000F64AC" w:rsidRPr="00A11BBC" w:rsidRDefault="000F64AC" w:rsidP="00432CE4">
      <w:pPr>
        <w:spacing w:beforeLines="50" w:before="180" w:line="40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●上列各項獎勵於活動結束後另行發給。</w:t>
      </w:r>
    </w:p>
    <w:p w:rsidR="005C3AE1" w:rsidRPr="00A11BBC" w:rsidRDefault="005C3AE1" w:rsidP="00432CE4">
      <w:pPr>
        <w:spacing w:beforeLines="50" w:before="180" w:line="40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75FC8" w:rsidRPr="00A11BBC" w:rsidRDefault="001F661F" w:rsidP="00432CE4">
      <w:pPr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</w:t>
      </w:r>
      <w:r w:rsidR="00075FC8"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、承辦本案相關人員辦理從優敘獎。</w:t>
      </w:r>
    </w:p>
    <w:p w:rsidR="00075FC8" w:rsidRPr="00A11BBC" w:rsidRDefault="001F661F" w:rsidP="00432CE4">
      <w:pPr>
        <w:tabs>
          <w:tab w:val="left" w:pos="567"/>
          <w:tab w:val="left" w:pos="1605"/>
        </w:tabs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075FC8"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、經費來源</w:t>
      </w:r>
      <w:r w:rsidR="00075FC8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75FC8"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由教育局補助相關經費項下支應</w:t>
      </w:r>
      <w:r w:rsidR="00075FC8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75FC8" w:rsidRPr="00A11BBC" w:rsidRDefault="00075FC8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1F661F"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</w:t>
      </w:r>
      <w:r w:rsidRPr="00A11B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、本計畫經教育局核定後實施之，修正時亦同。</w:t>
      </w: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C3AE1" w:rsidRPr="00A11BBC" w:rsidRDefault="005C3AE1" w:rsidP="00432CE4">
      <w:pPr>
        <w:spacing w:line="400" w:lineRule="exact"/>
        <w:rPr>
          <w:rFonts w:eastAsia="標楷體"/>
          <w:color w:val="000000" w:themeColor="text1"/>
          <w:sz w:val="28"/>
          <w:szCs w:val="28"/>
        </w:rPr>
      </w:pPr>
    </w:p>
    <w:p w:rsidR="001E4CA0" w:rsidRPr="00A11BBC" w:rsidRDefault="00040680" w:rsidP="00BD43DE">
      <w:pPr>
        <w:spacing w:line="4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11B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附註</w:t>
      </w:r>
      <w:r w:rsidR="005C3AE1" w:rsidRPr="00A11B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:</w:t>
      </w:r>
    </w:p>
    <w:p w:rsidR="00D400A1" w:rsidRPr="00A11BBC" w:rsidRDefault="00D400A1" w:rsidP="005C3AE1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一、活動時段表</w:t>
      </w:r>
      <w:r w:rsidR="00A12E45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12E45" w:rsidRPr="00A11BBC" w:rsidRDefault="00A12E45" w:rsidP="005C3AE1">
      <w:pPr>
        <w:spacing w:afterLines="50" w:after="180" w:line="48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)上午場次</w:t>
      </w:r>
      <w:r w:rsidR="005C3AE1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:A、B兩組各有7隊，每隊有六關體驗活動。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783"/>
        <w:gridCol w:w="1285"/>
        <w:gridCol w:w="1285"/>
        <w:gridCol w:w="1285"/>
        <w:gridCol w:w="1285"/>
        <w:gridCol w:w="1285"/>
        <w:gridCol w:w="1285"/>
      </w:tblGrid>
      <w:tr w:rsidR="00A11BBC" w:rsidRPr="00A11BBC" w:rsidTr="005C3AE1">
        <w:trPr>
          <w:trHeight w:val="634"/>
        </w:trPr>
        <w:tc>
          <w:tcPr>
            <w:tcW w:w="1783" w:type="dxa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C22D5F" wp14:editId="2A539651">
                      <wp:simplePos x="0" y="0"/>
                      <wp:positionH relativeFrom="column">
                        <wp:posOffset>-31064</wp:posOffset>
                      </wp:positionH>
                      <wp:positionV relativeFrom="paragraph">
                        <wp:posOffset>22454</wp:posOffset>
                      </wp:positionV>
                      <wp:extent cx="1075334" cy="431596"/>
                      <wp:effectExtent l="0" t="0" r="29845" b="2603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5334" cy="4315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6E2D7CF2" id="直線接點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.75pt" to="82.2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 xml:space="preserve">      關卡場次</w:t>
            </w:r>
          </w:p>
        </w:tc>
        <w:tc>
          <w:tcPr>
            <w:tcW w:w="1285" w:type="dxa"/>
            <w:vAlign w:val="center"/>
          </w:tcPr>
          <w:p w:rsidR="005C3AE1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1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2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3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4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5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6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</w:tr>
      <w:tr w:rsidR="00A11BBC" w:rsidRPr="00A11BBC" w:rsidTr="00A12E45">
        <w:tc>
          <w:tcPr>
            <w:tcW w:w="1783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9: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</w:t>
            </w:r>
            <w:r w:rsidR="005C3AE1"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09</w:t>
            </w:r>
            <w:r w:rsidR="005C3AE1"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:15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</w:tr>
      <w:tr w:rsidR="00A11BBC" w:rsidRPr="00A11BBC" w:rsidTr="00A12E45">
        <w:tc>
          <w:tcPr>
            <w:tcW w:w="1783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09: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5~</w:t>
            </w:r>
            <w:r w:rsidR="005C3AE1"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09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:</w:t>
            </w:r>
            <w:r w:rsidR="005C3AE1"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30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A11BBC" w:rsidRPr="00A11BBC" w:rsidTr="00A12E45">
        <w:tc>
          <w:tcPr>
            <w:tcW w:w="1783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09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:3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</w:t>
            </w:r>
            <w:r w:rsidR="005C3AE1"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09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:</w:t>
            </w:r>
            <w:r w:rsidR="005C3AE1"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45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A11BBC" w:rsidRPr="00A11BBC" w:rsidTr="00A12E45">
        <w:tc>
          <w:tcPr>
            <w:tcW w:w="1783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9:45~</w:t>
            </w:r>
            <w:r w:rsidR="005C3AE1"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:</w:t>
            </w:r>
            <w:r w:rsidR="005C3AE1"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00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A11BBC" w:rsidRPr="00A11BBC" w:rsidTr="00A12E45">
        <w:tc>
          <w:tcPr>
            <w:tcW w:w="1783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10:0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~10:15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A11BBC" w:rsidRPr="00A11BBC" w:rsidTr="00A12E45">
        <w:tc>
          <w:tcPr>
            <w:tcW w:w="1783" w:type="dxa"/>
            <w:vAlign w:val="center"/>
          </w:tcPr>
          <w:p w:rsidR="00A12E45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10:15~10:30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</w:tr>
      <w:tr w:rsidR="00A11BBC" w:rsidRPr="00A11BBC" w:rsidTr="00A12E45">
        <w:tc>
          <w:tcPr>
            <w:tcW w:w="1783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10:3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="005C3AE1"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~10:45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</w:tr>
      <w:tr w:rsidR="00A11BBC" w:rsidRPr="00A11BBC" w:rsidTr="00A12E45">
        <w:tc>
          <w:tcPr>
            <w:tcW w:w="1783" w:type="dxa"/>
            <w:vAlign w:val="center"/>
          </w:tcPr>
          <w:p w:rsidR="00A12E45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10:45~11:00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</w:tr>
      <w:tr w:rsidR="00A11BBC" w:rsidRPr="00A11BBC" w:rsidTr="00A12E45">
        <w:tc>
          <w:tcPr>
            <w:tcW w:w="1783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1:0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</w:t>
            </w:r>
            <w:r w:rsidR="005C3AE1"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11:15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A12E45" w:rsidRPr="00A11BBC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</w:tr>
      <w:tr w:rsidR="00A11BBC" w:rsidRPr="00A11BBC" w:rsidTr="009C2200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1:15~11:30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</w:tr>
      <w:tr w:rsidR="00A11BBC" w:rsidRPr="00A11BBC" w:rsidTr="00974F4A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1: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30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~11:45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</w:tr>
      <w:tr w:rsidR="005C3AE1" w:rsidRPr="00A11BBC" w:rsidTr="009B19E2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1:45~12:00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</w:tr>
    </w:tbl>
    <w:p w:rsidR="005C3AE1" w:rsidRPr="00A11BBC" w:rsidRDefault="005C3AE1" w:rsidP="005C3AE1">
      <w:pPr>
        <w:spacing w:afterLines="50" w:after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783"/>
        <w:gridCol w:w="1285"/>
        <w:gridCol w:w="1285"/>
        <w:gridCol w:w="1285"/>
        <w:gridCol w:w="1285"/>
        <w:gridCol w:w="1285"/>
        <w:gridCol w:w="1285"/>
      </w:tblGrid>
      <w:tr w:rsidR="00A11BBC" w:rsidRPr="00A11BBC" w:rsidTr="005C3AE1">
        <w:trPr>
          <w:trHeight w:val="660"/>
        </w:trPr>
        <w:tc>
          <w:tcPr>
            <w:tcW w:w="1783" w:type="dxa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466E70" wp14:editId="210792C2">
                      <wp:simplePos x="0" y="0"/>
                      <wp:positionH relativeFrom="column">
                        <wp:posOffset>-31064</wp:posOffset>
                      </wp:positionH>
                      <wp:positionV relativeFrom="paragraph">
                        <wp:posOffset>18491</wp:posOffset>
                      </wp:positionV>
                      <wp:extent cx="1082649" cy="438912"/>
                      <wp:effectExtent l="0" t="0" r="22860" b="3746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649" cy="43891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2CCFCF50" id="直線接點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.45pt" to="82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 xml:space="preserve">      關卡場次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1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2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3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4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5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6</w:instrTex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9: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09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:15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09: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5~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09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: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30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09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:3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09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: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45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9:45~10: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00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10:0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~10:15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10:15~10:30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10:3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~10:45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10:45~11:00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1:0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~11:15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1:15~11:30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1: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30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~11:45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6</w:t>
            </w:r>
          </w:p>
        </w:tc>
      </w:tr>
      <w:tr w:rsidR="00A11BBC" w:rsidRPr="00A11BBC" w:rsidTr="00302C9F">
        <w:tc>
          <w:tcPr>
            <w:tcW w:w="1783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1:45~12:00</w:t>
            </w: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5C3AE1" w:rsidRPr="00A11BBC" w:rsidRDefault="005C3AE1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A11BBC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A11BBC">
              <w:rPr>
                <w:rFonts w:ascii="標楷體" w:eastAsia="標楷體" w:hAnsi="標楷體" w:cstheme="minorBidi"/>
                <w:b/>
                <w:color w:val="000000" w:themeColor="text1"/>
              </w:rPr>
              <w:t>7</w:t>
            </w:r>
          </w:p>
        </w:tc>
      </w:tr>
    </w:tbl>
    <w:p w:rsidR="00A12E45" w:rsidRPr="002034FB" w:rsidRDefault="00A12E45" w:rsidP="005C3AE1">
      <w:pPr>
        <w:spacing w:afterLines="50" w:after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r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下午場次</w:t>
      </w:r>
      <w:r w:rsidR="005C3AE1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C3AE1" w:rsidRPr="002034FB">
        <w:rPr>
          <w:rFonts w:hint="eastAsia"/>
          <w:color w:val="000000" w:themeColor="text1"/>
        </w:rPr>
        <w:t xml:space="preserve"> </w:t>
      </w:r>
      <w:r w:rsidR="0029353D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A、B</w:t>
      </w:r>
      <w:r w:rsidR="005C3AE1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兩組各有</w:t>
      </w:r>
      <w:r w:rsidR="00AD0673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C3AE1" w:rsidRPr="002034FB">
        <w:rPr>
          <w:rFonts w:ascii="標楷體" w:eastAsia="標楷體" w:hAnsi="標楷體" w:hint="eastAsia"/>
          <w:color w:val="000000" w:themeColor="text1"/>
          <w:sz w:val="28"/>
          <w:szCs w:val="28"/>
        </w:rPr>
        <w:t>隊，每隊有六關體驗活動。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3"/>
        <w:gridCol w:w="1285"/>
        <w:gridCol w:w="1285"/>
        <w:gridCol w:w="1285"/>
        <w:gridCol w:w="1285"/>
        <w:gridCol w:w="1285"/>
        <w:gridCol w:w="1285"/>
      </w:tblGrid>
      <w:tr w:rsidR="002034FB" w:rsidRPr="002034FB" w:rsidTr="005C3AE1">
        <w:trPr>
          <w:trHeight w:val="608"/>
        </w:trPr>
        <w:tc>
          <w:tcPr>
            <w:tcW w:w="1783" w:type="dxa"/>
          </w:tcPr>
          <w:p w:rsidR="005C3AE1" w:rsidRPr="002034FB" w:rsidRDefault="00A12E45" w:rsidP="005C3AE1">
            <w:pPr>
              <w:tabs>
                <w:tab w:val="left" w:pos="1843"/>
              </w:tabs>
              <w:spacing w:afterLines="50" w:after="180" w:line="240" w:lineRule="exact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AF874C" wp14:editId="07E62ED4">
                      <wp:simplePos x="0" y="0"/>
                      <wp:positionH relativeFrom="column">
                        <wp:posOffset>-31065</wp:posOffset>
                      </wp:positionH>
                      <wp:positionV relativeFrom="paragraph">
                        <wp:posOffset>24892</wp:posOffset>
                      </wp:positionV>
                      <wp:extent cx="1104595" cy="504749"/>
                      <wp:effectExtent l="0" t="0" r="19685" b="2921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595" cy="50474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7C7D4AB8" id="直線接點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.95pt" to="84.5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 xml:space="preserve">      關卡</w:t>
            </w:r>
          </w:p>
          <w:p w:rsidR="00A12E45" w:rsidRPr="002034FB" w:rsidRDefault="00A12E45" w:rsidP="005C3AE1">
            <w:pPr>
              <w:tabs>
                <w:tab w:val="left" w:pos="1843"/>
              </w:tabs>
              <w:spacing w:afterLines="50" w:after="180" w:line="240" w:lineRule="exact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場次</w:t>
            </w:r>
          </w:p>
        </w:tc>
        <w:tc>
          <w:tcPr>
            <w:tcW w:w="1285" w:type="dxa"/>
            <w:vAlign w:val="center"/>
          </w:tcPr>
          <w:p w:rsidR="00A12E45" w:rsidRPr="002034FB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1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2034FB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2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2034FB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3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2034FB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4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2034FB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5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A12E45" w:rsidRPr="002034FB" w:rsidRDefault="00A12E45" w:rsidP="005C3AE1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6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</w:tr>
      <w:tr w:rsidR="002034FB" w:rsidRPr="002034FB" w:rsidTr="00A12E45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13: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~13:15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</w:tr>
      <w:tr w:rsidR="002034FB" w:rsidRPr="002034FB" w:rsidTr="00A12E45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13: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5~13:30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2034FB" w:rsidRPr="002034FB" w:rsidTr="00A12E45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13:3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~13: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45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2034FB" w:rsidRPr="002034FB" w:rsidTr="00A12E45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13:45~14: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2034FB" w:rsidRPr="002034FB" w:rsidTr="00A12E45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14:0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~14:15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2034FB" w:rsidRPr="002034FB" w:rsidTr="00A12E45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14:15~14:30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</w:tr>
      <w:tr w:rsidR="002034FB" w:rsidRPr="002034FB" w:rsidTr="00A12E45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14:3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~14:45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</w:tr>
      <w:tr w:rsidR="002034FB" w:rsidRPr="002034FB" w:rsidTr="00A12E45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14:45~15:00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</w:tr>
      <w:tr w:rsidR="002034FB" w:rsidRPr="002034FB" w:rsidTr="00A12E45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5:0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~15:15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</w:tr>
      <w:tr w:rsidR="0029353D" w:rsidRPr="002034FB" w:rsidTr="000C5BB1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5:15~15:30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A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</w:tr>
    </w:tbl>
    <w:p w:rsidR="00BD43DE" w:rsidRPr="002034FB" w:rsidRDefault="00BD43DE" w:rsidP="00BD43DE">
      <w:pPr>
        <w:spacing w:line="48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3"/>
        <w:gridCol w:w="1285"/>
        <w:gridCol w:w="1285"/>
        <w:gridCol w:w="1285"/>
        <w:gridCol w:w="1285"/>
        <w:gridCol w:w="1285"/>
        <w:gridCol w:w="1285"/>
      </w:tblGrid>
      <w:tr w:rsidR="002034FB" w:rsidRPr="002034FB" w:rsidTr="00302C9F">
        <w:trPr>
          <w:trHeight w:val="608"/>
        </w:trPr>
        <w:tc>
          <w:tcPr>
            <w:tcW w:w="1783" w:type="dxa"/>
          </w:tcPr>
          <w:p w:rsidR="005C3AE1" w:rsidRPr="002034FB" w:rsidRDefault="005C3AE1" w:rsidP="00302C9F">
            <w:pPr>
              <w:tabs>
                <w:tab w:val="left" w:pos="1843"/>
              </w:tabs>
              <w:spacing w:afterLines="50" w:after="180" w:line="240" w:lineRule="exact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ED9D20" wp14:editId="18B1BF53">
                      <wp:simplePos x="0" y="0"/>
                      <wp:positionH relativeFrom="column">
                        <wp:posOffset>-31065</wp:posOffset>
                      </wp:positionH>
                      <wp:positionV relativeFrom="paragraph">
                        <wp:posOffset>24892</wp:posOffset>
                      </wp:positionV>
                      <wp:extent cx="1104595" cy="504749"/>
                      <wp:effectExtent l="0" t="0" r="19685" b="2921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595" cy="50474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685D672D" id="直線接點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.95pt" to="84.5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 xml:space="preserve">      關卡</w:t>
            </w:r>
          </w:p>
          <w:p w:rsidR="005C3AE1" w:rsidRPr="002034FB" w:rsidRDefault="005C3AE1" w:rsidP="00302C9F">
            <w:pPr>
              <w:tabs>
                <w:tab w:val="left" w:pos="1843"/>
              </w:tabs>
              <w:spacing w:afterLines="50" w:after="180" w:line="240" w:lineRule="exact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場次</w:t>
            </w:r>
          </w:p>
        </w:tc>
        <w:tc>
          <w:tcPr>
            <w:tcW w:w="1285" w:type="dxa"/>
            <w:vAlign w:val="center"/>
          </w:tcPr>
          <w:p w:rsidR="005C3AE1" w:rsidRPr="002034FB" w:rsidRDefault="005C3AE1" w:rsidP="00302C9F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1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2034FB" w:rsidRDefault="005C3AE1" w:rsidP="00302C9F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2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2034FB" w:rsidRDefault="005C3AE1" w:rsidP="00302C9F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3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2034FB" w:rsidRDefault="005C3AE1" w:rsidP="00302C9F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4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2034FB" w:rsidRDefault="005C3AE1" w:rsidP="00302C9F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5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:rsidR="005C3AE1" w:rsidRPr="002034FB" w:rsidRDefault="005C3AE1" w:rsidP="00302C9F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begin"/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instrText xml:space="preserve"> 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eq \o\ac(○,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  <w:position w:val="4"/>
              </w:rPr>
              <w:instrText>6</w:instrTex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instrText>)</w:instrTex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fldChar w:fldCharType="end"/>
            </w:r>
          </w:p>
        </w:tc>
      </w:tr>
      <w:tr w:rsidR="002034FB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13: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~13:15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</w:tr>
      <w:tr w:rsidR="002034FB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13: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5~13:30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2034FB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13:3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~13: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45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2034FB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13:45~14: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2034FB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14:0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~14:15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</w:tr>
      <w:tr w:rsidR="002034FB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14:15~14:30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-1</w:t>
            </w:r>
          </w:p>
        </w:tc>
      </w:tr>
      <w:tr w:rsidR="002034FB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14:3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~14:45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-2</w:t>
            </w:r>
          </w:p>
        </w:tc>
      </w:tr>
      <w:tr w:rsidR="002034FB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14:45~15:00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-3</w:t>
            </w:r>
          </w:p>
        </w:tc>
      </w:tr>
      <w:tr w:rsidR="002034FB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5:0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0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~15:15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-4</w:t>
            </w:r>
          </w:p>
        </w:tc>
      </w:tr>
      <w:tr w:rsidR="0029353D" w:rsidRPr="002034FB" w:rsidTr="00302C9F">
        <w:tc>
          <w:tcPr>
            <w:tcW w:w="1783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1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5:15~15:30</w:t>
            </w: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:rsidR="0029353D" w:rsidRPr="002034FB" w:rsidRDefault="0029353D" w:rsidP="0029353D">
            <w:pPr>
              <w:tabs>
                <w:tab w:val="left" w:pos="1843"/>
              </w:tabs>
              <w:spacing w:afterLines="50" w:after="180" w:line="24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</w:rPr>
            </w:pP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B</w:t>
            </w:r>
            <w:r w:rsidRPr="002034FB">
              <w:rPr>
                <w:rFonts w:ascii="標楷體" w:eastAsia="標楷體" w:hAnsi="標楷體" w:cstheme="minorBidi" w:hint="eastAsia"/>
                <w:b/>
                <w:color w:val="000000" w:themeColor="text1"/>
              </w:rPr>
              <w:t>-</w:t>
            </w:r>
            <w:r w:rsidRPr="002034FB">
              <w:rPr>
                <w:rFonts w:ascii="標楷體" w:eastAsia="標楷體" w:hAnsi="標楷體" w:cstheme="minorBidi"/>
                <w:b/>
                <w:color w:val="000000" w:themeColor="text1"/>
              </w:rPr>
              <w:t>5</w:t>
            </w:r>
          </w:p>
        </w:tc>
      </w:tr>
    </w:tbl>
    <w:p w:rsidR="00BD43DE" w:rsidRPr="002034FB" w:rsidRDefault="00BD43DE" w:rsidP="00BD43DE">
      <w:pPr>
        <w:spacing w:line="48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C3AE1" w:rsidRPr="002034FB" w:rsidRDefault="005C3AE1" w:rsidP="005C3AE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9353D" w:rsidRPr="002034FB" w:rsidRDefault="0029353D" w:rsidP="005C3AE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9353D" w:rsidRPr="002034FB" w:rsidRDefault="0029353D" w:rsidP="005C3AE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9353D" w:rsidRPr="002034FB" w:rsidRDefault="0029353D" w:rsidP="005C3AE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E4CA0" w:rsidRPr="00A11BBC" w:rsidRDefault="00D400A1" w:rsidP="00BD43DE">
      <w:pPr>
        <w:spacing w:line="48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二</w:t>
      </w:r>
      <w:r w:rsidR="001E4CA0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、老松國小交通位置圖：</w:t>
      </w:r>
    </w:p>
    <w:p w:rsidR="001E4CA0" w:rsidRPr="00A11BBC" w:rsidRDefault="001E4CA0" w:rsidP="00BD43DE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inline distT="0" distB="0" distL="0" distR="0">
            <wp:extent cx="5112615" cy="503602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老松地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883" cy="510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680" w:rsidRPr="00A11BBC" w:rsidRDefault="00D400A1" w:rsidP="00BD43DE">
      <w:pPr>
        <w:spacing w:line="48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1E4CA0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40680"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</w:p>
    <w:p w:rsidR="00040680" w:rsidRPr="00A11BBC" w:rsidRDefault="00040680" w:rsidP="00BD43DE">
      <w:pPr>
        <w:spacing w:line="480" w:lineRule="exact"/>
        <w:ind w:leftChars="400" w:left="29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)捷運板南線：龍山寺站出口3→康定路→桂林路（大門）</w:t>
      </w:r>
    </w:p>
    <w:p w:rsidR="00040680" w:rsidRPr="00A11BBC" w:rsidRDefault="00040680" w:rsidP="00BD43DE">
      <w:pPr>
        <w:spacing w:line="480" w:lineRule="exact"/>
        <w:ind w:leftChars="400" w:left="29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(二)公車：</w:t>
      </w:r>
    </w:p>
    <w:p w:rsidR="00040680" w:rsidRPr="00A11BBC" w:rsidRDefault="00040680" w:rsidP="00BD43DE">
      <w:pPr>
        <w:spacing w:line="480" w:lineRule="exact"/>
        <w:ind w:leftChars="600" w:left="340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*老松國小站-218、302、628、673</w:t>
      </w:r>
    </w:p>
    <w:p w:rsidR="00040680" w:rsidRPr="00A11BBC" w:rsidRDefault="00040680" w:rsidP="00BD43DE">
      <w:pPr>
        <w:spacing w:line="480" w:lineRule="exact"/>
        <w:ind w:leftChars="600" w:left="340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*龍山寺站-11、201、205、229、231、233、234、242、264、310、49、527、601、62</w:t>
      </w:r>
    </w:p>
    <w:p w:rsidR="00040680" w:rsidRPr="00A11BBC" w:rsidRDefault="00040680" w:rsidP="00BD43DE">
      <w:pPr>
        <w:spacing w:line="480" w:lineRule="exact"/>
        <w:ind w:leftChars="600" w:left="340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祖師廟站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-11、205、229、231、234、242、310、601、62、624、628</w:t>
      </w:r>
    </w:p>
    <w:p w:rsidR="00040680" w:rsidRPr="00A11BBC" w:rsidRDefault="00040680" w:rsidP="00BD43DE">
      <w:pPr>
        <w:spacing w:line="480" w:lineRule="exact"/>
        <w:ind w:leftChars="431" w:left="2434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(三)開車：開車者</w:t>
      </w:r>
      <w:proofErr w:type="gramStart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請停至</w:t>
      </w:r>
      <w:proofErr w:type="gramEnd"/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西園路一段145號艋舺公園地下公有停車場。</w:t>
      </w:r>
    </w:p>
    <w:p w:rsidR="007A29A1" w:rsidRPr="00A11BBC" w:rsidRDefault="007A29A1" w:rsidP="007A29A1">
      <w:pPr>
        <w:spacing w:line="480" w:lineRule="exact"/>
        <w:ind w:leftChars="200" w:left="480"/>
        <w:rPr>
          <w:color w:val="000000" w:themeColor="text1"/>
        </w:rPr>
      </w:pPr>
      <w:r w:rsidRPr="00A11BBC">
        <w:rPr>
          <w:rFonts w:ascii="標楷體" w:eastAsia="標楷體" w:hAnsi="標楷體" w:hint="eastAsia"/>
          <w:color w:val="000000" w:themeColor="text1"/>
          <w:sz w:val="28"/>
          <w:szCs w:val="28"/>
        </w:rPr>
        <w:t>四、聯絡電話：電話(TEL)：02-2336-1266 / 傳真(FAX)：02-2304-2493。</w:t>
      </w:r>
    </w:p>
    <w:sectPr w:rsidR="007A29A1" w:rsidRPr="00A11BBC" w:rsidSect="00075FC8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24" w:rsidRDefault="008E3624" w:rsidP="001E4CA0">
      <w:r>
        <w:separator/>
      </w:r>
    </w:p>
  </w:endnote>
  <w:endnote w:type="continuationSeparator" w:id="0">
    <w:p w:rsidR="008E3624" w:rsidRDefault="008E3624" w:rsidP="001E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270966"/>
      <w:docPartObj>
        <w:docPartGallery w:val="Page Numbers (Bottom of Page)"/>
        <w:docPartUnique/>
      </w:docPartObj>
    </w:sdtPr>
    <w:sdtEndPr/>
    <w:sdtContent>
      <w:p w:rsidR="001E4CA0" w:rsidRDefault="001E4C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13" w:rsidRPr="00476E13">
          <w:rPr>
            <w:noProof/>
            <w:lang w:val="zh-TW"/>
          </w:rPr>
          <w:t>2</w:t>
        </w:r>
        <w:r>
          <w:fldChar w:fldCharType="end"/>
        </w:r>
      </w:p>
    </w:sdtContent>
  </w:sdt>
  <w:p w:rsidR="001E4CA0" w:rsidRDefault="001E4C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24" w:rsidRDefault="008E3624" w:rsidP="001E4CA0">
      <w:r>
        <w:separator/>
      </w:r>
    </w:p>
  </w:footnote>
  <w:footnote w:type="continuationSeparator" w:id="0">
    <w:p w:rsidR="008E3624" w:rsidRDefault="008E3624" w:rsidP="001E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5C4B"/>
    <w:multiLevelType w:val="hybridMultilevel"/>
    <w:tmpl w:val="56241500"/>
    <w:lvl w:ilvl="0" w:tplc="558662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C8"/>
    <w:rsid w:val="00040680"/>
    <w:rsid w:val="00062CAE"/>
    <w:rsid w:val="00075FC8"/>
    <w:rsid w:val="000C6DFF"/>
    <w:rsid w:val="000F1AAA"/>
    <w:rsid w:val="000F64AC"/>
    <w:rsid w:val="00135093"/>
    <w:rsid w:val="001C6F7B"/>
    <w:rsid w:val="001D2374"/>
    <w:rsid w:val="001E4CA0"/>
    <w:rsid w:val="001F661F"/>
    <w:rsid w:val="002034FB"/>
    <w:rsid w:val="0029353D"/>
    <w:rsid w:val="002D1860"/>
    <w:rsid w:val="0032032C"/>
    <w:rsid w:val="00432CE4"/>
    <w:rsid w:val="00476E13"/>
    <w:rsid w:val="00563A8D"/>
    <w:rsid w:val="00592241"/>
    <w:rsid w:val="005C3AE1"/>
    <w:rsid w:val="005F701B"/>
    <w:rsid w:val="00696816"/>
    <w:rsid w:val="007A29A1"/>
    <w:rsid w:val="008E3624"/>
    <w:rsid w:val="00901BE8"/>
    <w:rsid w:val="00A11BBC"/>
    <w:rsid w:val="00A12E45"/>
    <w:rsid w:val="00AD0673"/>
    <w:rsid w:val="00B0285E"/>
    <w:rsid w:val="00BA0847"/>
    <w:rsid w:val="00BD43DE"/>
    <w:rsid w:val="00C654E2"/>
    <w:rsid w:val="00D400A1"/>
    <w:rsid w:val="00DA24D7"/>
    <w:rsid w:val="00F41DB5"/>
    <w:rsid w:val="00F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C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E4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4C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4CA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9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1AA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A11BB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C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E4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4C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4CA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9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1AA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A11B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User</cp:lastModifiedBy>
  <cp:revision>5</cp:revision>
  <cp:lastPrinted>2017-10-31T00:59:00Z</cp:lastPrinted>
  <dcterms:created xsi:type="dcterms:W3CDTF">2017-11-01T01:39:00Z</dcterms:created>
  <dcterms:modified xsi:type="dcterms:W3CDTF">2017-11-17T03:46:00Z</dcterms:modified>
</cp:coreProperties>
</file>